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AA3" w:rsidRDefault="00A86AA3">
      <w:pPr>
        <w:spacing w:before="0" w:line="280" w:lineRule="auto"/>
        <w:rPr>
          <w:b/>
          <w:color w:val="000000"/>
          <w:sz w:val="36"/>
          <w:szCs w:val="24"/>
          <w:lang w:val="cy-GB"/>
        </w:rPr>
      </w:pPr>
      <w:bookmarkStart w:id="0" w:name="_GoBack"/>
      <w:bookmarkEnd w:id="0"/>
      <w:r>
        <w:rPr>
          <w:b/>
          <w:noProof/>
          <w:color w:val="000000"/>
          <w:sz w:val="36"/>
          <w:szCs w:val="24"/>
        </w:rPr>
        <w:t>SNAP-2:</w:t>
      </w:r>
      <w:r>
        <w:rPr>
          <w:b/>
          <w:color w:val="000000"/>
          <w:sz w:val="36"/>
          <w:szCs w:val="24"/>
          <w:lang w:val="cy-GB"/>
        </w:rPr>
        <w:t xml:space="preserve"> Taflen Wybodaeth i Gyfranogwyr – Prif Astudiaeth EpiCCS </w:t>
      </w:r>
    </w:p>
    <w:p w:rsidR="00A86AA3" w:rsidRDefault="00A86AA3">
      <w:pPr>
        <w:pStyle w:val="Heading2"/>
        <w:spacing w:line="280" w:lineRule="auto"/>
        <w:rPr>
          <w:bCs w:val="0"/>
          <w:szCs w:val="24"/>
          <w:lang w:val="cy-GB"/>
        </w:rPr>
      </w:pPr>
      <w:r>
        <w:rPr>
          <w:bCs w:val="0"/>
          <w:szCs w:val="24"/>
          <w:lang w:val="cy-GB"/>
        </w:rPr>
        <w:t>Teitl yr Astudiaeth: 2il Brosiect Anesthesia Cenedlaethol Sprint (SNAP-2): Epidemioleg darpariaeth Gofal Critigol ar ôl Llawdriniaeth (EpiCCS)</w:t>
      </w:r>
    </w:p>
    <w:p w:rsidR="00A86AA3" w:rsidRDefault="00A86AA3">
      <w:pPr>
        <w:pStyle w:val="Heading3"/>
        <w:spacing w:line="280" w:lineRule="auto"/>
        <w:rPr>
          <w:sz w:val="28"/>
          <w:lang w:val="cy-GB"/>
        </w:rPr>
      </w:pPr>
      <w:r>
        <w:rPr>
          <w:lang w:val="cy-GB"/>
        </w:rPr>
        <w:t>Gwahoddiad a Chrynodeb byr</w:t>
      </w:r>
    </w:p>
    <w:p w:rsidR="00A86AA3" w:rsidRDefault="00A86AA3">
      <w:pPr>
        <w:pStyle w:val="FirstParagraph"/>
        <w:rPr>
          <w:rFonts w:ascii="MS Gothic" w:eastAsia="MS Gothic"/>
          <w:lang w:val="cy-GB"/>
        </w:rPr>
      </w:pPr>
      <w:r>
        <w:rPr>
          <w:rFonts w:eastAsia="MS Gothic"/>
          <w:lang w:val="cy-GB"/>
        </w:rPr>
        <w:t>Astudiaethau ‘cipolwg’ i werthuso gweithgarwch clinigol a chanlyniadau claf-ganolog, sy’n bwysig ac yn berthnasol i gleifion ac anesthetyddion, yw Prosiectau Anesthesia Cenedlaethol Sprint (SNAPs). Gwerthusiad deuddydd o ganlyniadau adroddedig cleifion ar ôl anesthesia oedd SNAP-1, a gynhaliwyd ym mis Mai 2014, a chymerodd mwy na 95% o ysbytai GIG ym mhob un o 4 gwlad ddatganoledig y DU ran yn yr astudiaeth honno.</w:t>
      </w:r>
    </w:p>
    <w:p w:rsidR="00A86AA3" w:rsidRDefault="00A86AA3">
      <w:pPr>
        <w:pStyle w:val="FirstParagraph"/>
        <w:spacing w:before="0" w:after="0"/>
        <w:rPr>
          <w:rFonts w:eastAsia="MS Gothic"/>
          <w:lang w:val="cy-GB"/>
        </w:rPr>
      </w:pPr>
      <w:r>
        <w:rPr>
          <w:rFonts w:eastAsia="MS Gothic"/>
          <w:lang w:val="cy-GB"/>
        </w:rPr>
        <w:t xml:space="preserve">Rydyn ni nawr yn cynnal ail astudiaeth ymchwil SNAP (SNAP-2: EpiCCS) mewn ysbytai ledled y DU, a fydd yn defnyddio gwybodaeth cleifion i’n helpu ni i wella gofal ar gyfer pobl sy’n cael llawdriniaeth yn y dyfodol. Mae’r mwyafrif o ysbytai’r GIG yn cymryd rhan, a chynhwysir yr holl gleifion sy’n cael llawdriniaeth yr wythnos hon ac yn aros yn yr ysbyty dros nos wedyn. Fe fydd cleifion, clinigwyr ac eraill sydd a wnelo â’r llawdriniaeth a’r gofal ar ôl y llawdriniaeth hefyd yn cymryd rhan. Fe fyddwn ni felly’n casglu rhywfaint o wybodaeth amdanoch chi a’r gofal y byddwch chi’n ei dderbyn tra’ch bod chi yn yr ysbyty. Darllenwch ymlaen os ydych chi eisiau cael gwybod mwy. </w:t>
      </w:r>
    </w:p>
    <w:p w:rsidR="00A86AA3" w:rsidRDefault="00A86AA3">
      <w:pPr>
        <w:pStyle w:val="Heading3"/>
        <w:spacing w:line="280" w:lineRule="auto"/>
        <w:rPr>
          <w:lang w:val="cy-GB"/>
        </w:rPr>
      </w:pPr>
      <w:r>
        <w:rPr>
          <w:lang w:val="cy-GB"/>
        </w:rPr>
        <w:t>Beth yw diben yr astudiaeth?</w:t>
      </w:r>
    </w:p>
    <w:p w:rsidR="00A86AA3" w:rsidRDefault="00A86AA3">
      <w:pPr>
        <w:pStyle w:val="FirstParagraph"/>
        <w:rPr>
          <w:rFonts w:ascii="MS Gothic" w:eastAsia="MS Gothic"/>
          <w:lang w:val="cy-GB"/>
        </w:rPr>
      </w:pPr>
      <w:r>
        <w:rPr>
          <w:rFonts w:eastAsia="MS Gothic"/>
          <w:lang w:val="cy-GB"/>
        </w:rPr>
        <w:t>Rydyn ni’n gwybod bod cymhlethdodau weithiau’n digwydd ar ôl llawdriniaeth, gan gynnwys mân gymhlethdodau fel cyfog, a rhai mwy difrifol fel heintiau ac, mewn achosion prin iawn, marwolaeth. Un ffordd a allai helpu i atal cymhlethdodau mewn rhai cleifion yw eu derbyn i Uned Gofal Critigol (CCU) ar ôl eu llawdriniaeth, lle gallan nhw dderbyn cymorth nyrsio mwy dwys, neu driniaethau penodol nad ydyn nhw ar gael ar wardiau eraill yr ysbyty.</w:t>
      </w:r>
    </w:p>
    <w:p w:rsidR="00A86AA3" w:rsidRDefault="00A86AA3">
      <w:pPr>
        <w:pStyle w:val="BodyText"/>
        <w:rPr>
          <w:rFonts w:ascii="MS Gothic" w:eastAsia="MS Gothic"/>
          <w:lang w:val="cy-GB"/>
        </w:rPr>
      </w:pPr>
      <w:r>
        <w:rPr>
          <w:rFonts w:eastAsia="MS Gothic"/>
          <w:lang w:val="cy-GB"/>
        </w:rPr>
        <w:t>Byddai gofal critigol fel rheol dim ond yn cael ei ystyried ar gyfer pobl sydd naill ai’n cael llawdriniaeth fawr iawn, neu sydd â nifer o afiechydon sylweddol yn y cefndir. Mae astudiaethau ymchwil blaenorol wedi dangos bod cyfran y cleifion sy’n cael eu derbyn i CCU ar ôl llawdriniaeth yn amrywio rhwng ysbytai a gwledydd. Rydyn ni’n cynnal yr astudiaeth hon i geisio cael gwybod beth yw rhai o’r rhesymau dros y darganfyddiadau hyn. Rydyn ni hefyd yn gobeithio darganfod a yw derbyn claf i wely Gofal Critigol ar ôl llawdriniaeth yn helpu â’i adferiad ar ôl llawdriniaeth.</w:t>
      </w:r>
    </w:p>
    <w:p w:rsidR="00A86AA3" w:rsidRDefault="00A86AA3">
      <w:pPr>
        <w:pStyle w:val="Heading3"/>
        <w:spacing w:line="280" w:lineRule="auto"/>
        <w:rPr>
          <w:lang w:val="cy-GB"/>
        </w:rPr>
      </w:pPr>
      <w:r>
        <w:rPr>
          <w:lang w:val="cy-GB"/>
        </w:rPr>
        <w:t>Beth fyddai cymryd rhan yn galw amdano a pha wybodaeth amdana’ i fydd yn cael ei chasglu?</w:t>
      </w:r>
    </w:p>
    <w:p w:rsidR="00A86AA3" w:rsidRDefault="00A86AA3">
      <w:pPr>
        <w:pStyle w:val="FirstParagraph"/>
        <w:rPr>
          <w:rFonts w:eastAsia="MS Gothic"/>
          <w:lang w:val="cy-GB"/>
        </w:rPr>
      </w:pPr>
      <w:r>
        <w:rPr>
          <w:rFonts w:eastAsia="MS Gothic"/>
          <w:lang w:val="cy-GB"/>
        </w:rPr>
        <w:t>Fe fyddwn ni’n casglu gwybodaeth am y gofal y byddwch chi’n ei dderbyn tra’ch bod chi yn yr ysbyty. Fe fydd hyn yn cynnwys cael gwybod am unrhyw archwiliadau a thriniaeth y gwnaethoch eu derbyn, a ph’un a aethoch chi i CCU ar ôl eich llawdriniaeth ai peidio</w:t>
      </w:r>
      <w:r>
        <w:rPr>
          <w:rFonts w:ascii="MS Gothic" w:eastAsia="MS Gothic"/>
          <w:lang w:val="cy-GB"/>
        </w:rPr>
        <w:t>.</w:t>
      </w:r>
      <w:r>
        <w:rPr>
          <w:rFonts w:eastAsia="MS Gothic"/>
          <w:lang w:val="cy-GB"/>
        </w:rPr>
        <w:t xml:space="preserve"> Mae manylion llawn yr hyn a fydd yn cael ei gasglu i’w gweld ar wefan SNAP-2 - </w:t>
      </w:r>
      <w:hyperlink r:id="rId10" w:history="1">
        <w:r>
          <w:rPr>
            <w:rStyle w:val="Hyperlink"/>
            <w:rFonts w:eastAsia="MS Gothic"/>
            <w:lang w:val="cy-GB"/>
          </w:rPr>
          <w:t>http://www.niaa-hsrc.org.uk/SNAPs</w:t>
        </w:r>
      </w:hyperlink>
      <w:r>
        <w:rPr>
          <w:rFonts w:eastAsia="MS Gothic"/>
          <w:lang w:val="cy-GB"/>
        </w:rPr>
        <w:t xml:space="preserve"> </w:t>
      </w:r>
    </w:p>
    <w:p w:rsidR="00A86AA3" w:rsidRDefault="00A86AA3">
      <w:pPr>
        <w:pStyle w:val="BodyText"/>
        <w:rPr>
          <w:rFonts w:ascii="MS Gothic" w:eastAsia="MS Gothic"/>
          <w:lang w:val="cy-GB"/>
        </w:rPr>
      </w:pPr>
      <w:r>
        <w:rPr>
          <w:rFonts w:eastAsia="MS Gothic"/>
          <w:lang w:val="cy-GB"/>
        </w:rPr>
        <w:t>Y wybodaeth gyfrinachol rydyn ni’n ei chasglu yw: eich enw, dyddiad geni, rhif GIG (mae gan bawb yn y DU rif unigryw), cod post a rhyw. Fe fydd hyn yn caniatáu inni gyfateb gwybodaeth am eich gofal yn yr ysbyty i ffynonellau gwybodaeth eraill sy’n gallu rhoi darlun llawnach o’ch adferiad ar ôl eich llawdriniaeth (er enghraifft os bu’n rhaid ichi gael eich aildderbyn i’r ysbyty ar ôl mynd adref).</w:t>
      </w:r>
    </w:p>
    <w:p w:rsidR="00A86AA3" w:rsidRDefault="00A86AA3">
      <w:pPr>
        <w:pStyle w:val="BodyText"/>
        <w:rPr>
          <w:rFonts w:ascii="MS Gothic" w:eastAsia="MS Gothic"/>
          <w:lang w:val="cy-GB"/>
        </w:rPr>
      </w:pPr>
      <w:r>
        <w:rPr>
          <w:rFonts w:eastAsia="MS Gothic"/>
          <w:lang w:val="cy-GB"/>
        </w:rPr>
        <w:lastRenderedPageBreak/>
        <w:t>Caiff eich gwybodaeth ei mewnbynnu i wefan hynod ddiogel a’i storio’n ddiogel yn unol ag argymhellion a safonau’r GIG. Ni fydd unrhyw wybodaeth bersonol amdanoch chi’n cael ei chyhoeddi. Caiff rhywfaint o’r wybodaeth am eich triniaeth ei rhannu â grŵp bach o ymchwilwyr y GIG a Phrifysgol i’n helpu ni i ddeall sut i wella gofal cleifion yn y dyfodol. Ni fydd hi’n bosibl eich adnabod o’r wybodaeth hon.</w:t>
      </w:r>
    </w:p>
    <w:p w:rsidR="00A86AA3" w:rsidRDefault="00A86AA3">
      <w:pPr>
        <w:pStyle w:val="BodyText"/>
        <w:rPr>
          <w:rFonts w:ascii="MS Gothic" w:eastAsia="MS Gothic"/>
          <w:color w:val="000000"/>
          <w:sz w:val="36"/>
          <w:lang w:val="cy-GB"/>
        </w:rPr>
      </w:pPr>
      <w:r>
        <w:rPr>
          <w:rFonts w:eastAsia="MS Gothic"/>
          <w:lang w:val="cy-GB"/>
        </w:rPr>
        <w:t>Caiff eich gwybodaeth ei chadw’n ddiogel am 10 mlynedd er mwyn astudio canlyniadau tymor hir yn fanwl gywir.</w:t>
      </w:r>
    </w:p>
    <w:p w:rsidR="00A86AA3" w:rsidRDefault="00A86AA3">
      <w:pPr>
        <w:pStyle w:val="Heading3"/>
        <w:spacing w:line="280" w:lineRule="auto"/>
        <w:rPr>
          <w:lang w:val="cy-GB"/>
        </w:rPr>
      </w:pPr>
      <w:r>
        <w:rPr>
          <w:lang w:val="cy-GB"/>
        </w:rPr>
        <w:t>Beth yw manteision posibl cymryd rhan?</w:t>
      </w:r>
    </w:p>
    <w:p w:rsidR="00A86AA3" w:rsidRDefault="00A86AA3">
      <w:pPr>
        <w:pStyle w:val="FirstParagraph"/>
        <w:rPr>
          <w:rFonts w:eastAsia="MS Gothic"/>
          <w:lang w:val="cy-GB"/>
        </w:rPr>
      </w:pPr>
      <w:r>
        <w:rPr>
          <w:rFonts w:eastAsia="MS Gothic"/>
          <w:lang w:val="cy-GB"/>
        </w:rPr>
        <w:t xml:space="preserve">Ni allwn ni addo y bydd yr astudiaeth yn eich helpu chi’n uniongyrchol, ond rydyn ni’n gobeithio y bydd y wybodaeth a ddaw o’r astudiaeth hon yn helpu i wella ansawdd y gofal y bydd ysbytai’n ei ddarparu yn y dyfodol. </w:t>
      </w:r>
    </w:p>
    <w:p w:rsidR="00A86AA3" w:rsidRDefault="00A86AA3">
      <w:pPr>
        <w:pStyle w:val="Heading3"/>
        <w:spacing w:line="280" w:lineRule="auto"/>
        <w:rPr>
          <w:lang w:val="cy-GB"/>
        </w:rPr>
      </w:pPr>
      <w:r>
        <w:rPr>
          <w:lang w:val="cy-GB"/>
        </w:rPr>
        <w:t>Beth yw anfanteision a risgiau posibl cymryd rhan?</w:t>
      </w:r>
    </w:p>
    <w:p w:rsidR="00A86AA3" w:rsidRDefault="00A86AA3">
      <w:pPr>
        <w:pStyle w:val="FirstParagraph"/>
        <w:rPr>
          <w:rFonts w:ascii="MS Gothic" w:eastAsia="MS Gothic"/>
          <w:lang w:val="cy-GB"/>
        </w:rPr>
      </w:pPr>
      <w:bookmarkStart w:id="1" w:name="OLE_LINK4"/>
      <w:bookmarkStart w:id="2" w:name="OLE_LINK5"/>
      <w:r>
        <w:rPr>
          <w:rFonts w:eastAsia="MS Gothic"/>
          <w:lang w:val="cy-GB"/>
        </w:rPr>
        <w:t>Nid ydyn ni’n meddwl bod yna unrhyw anfanteision neu risgiau i gymryd rhan. Nid yw’r astudiaeth yn newid y gofal arferol y byddwch chi’n ei dderbyn, ac ni fydd yn rhaid ichi gael unrhyw driniaethau neu ymyraethau ychwanegol oherwydd yr astudiaeth.</w:t>
      </w:r>
    </w:p>
    <w:p w:rsidR="00A86AA3" w:rsidRDefault="00A86AA3">
      <w:pPr>
        <w:pStyle w:val="Heading3"/>
        <w:spacing w:line="280" w:lineRule="auto"/>
        <w:rPr>
          <w:lang w:val="cy-GB"/>
        </w:rPr>
      </w:pPr>
      <w:bookmarkStart w:id="3" w:name="OLE_LINK1"/>
      <w:bookmarkStart w:id="4" w:name="OLE_LINK2"/>
      <w:bookmarkEnd w:id="1"/>
      <w:bookmarkEnd w:id="2"/>
      <w:r>
        <w:rPr>
          <w:lang w:val="cy-GB"/>
        </w:rPr>
        <w:t>Pam nad ydych chi wedi gofyn i mi am fy nghaniatâd i ddefnyddio fy ngwybodaeth?</w:t>
      </w:r>
    </w:p>
    <w:bookmarkEnd w:id="3"/>
    <w:bookmarkEnd w:id="4"/>
    <w:p w:rsidR="00A86AA3" w:rsidRDefault="00A86AA3">
      <w:pPr>
        <w:pStyle w:val="BodyText"/>
        <w:rPr>
          <w:rFonts w:eastAsia="MS Gothic"/>
          <w:lang w:val="cy-GB"/>
        </w:rPr>
      </w:pPr>
      <w:r>
        <w:rPr>
          <w:rFonts w:eastAsia="MS Gothic"/>
          <w:lang w:val="cy-GB"/>
        </w:rPr>
        <w:t xml:space="preserve">Ar gyfer y mwyafrif o astudiaethau, mae gofyn cael cydsyniad deallus cyn casglu gwybodaeth; yn yr achos hwn, oherwydd natur yr astudiaeth, rydyn ni wedi’n hesgusodi rhag cydymffurfio ag Adran 251 Deddf Iechyd a Gofal Cymdeithasol 2001.  </w:t>
      </w:r>
    </w:p>
    <w:p w:rsidR="00A86AA3" w:rsidRDefault="00A86AA3">
      <w:pPr>
        <w:pStyle w:val="BodyText"/>
        <w:rPr>
          <w:rFonts w:ascii="MS Gothic" w:eastAsia="MS Gothic"/>
          <w:lang w:val="cy-GB"/>
        </w:rPr>
      </w:pPr>
      <w:r>
        <w:rPr>
          <w:rFonts w:eastAsia="MS Gothic"/>
          <w:lang w:val="cy-GB"/>
        </w:rPr>
        <w:t>Mae rhai cleifion yn sâl iawn cyn ac ar ôl cael llawdriniaeth, felly fe fyddai’n anodd iawn gofyn i bob claf am ei gydsyniad. Mae’n bwysig ein bod ni’n cael gwybodaeth gan bob claf yn y DU sy’n cael llawdriniaeth yr wythnos hon, ac nid dim ond y rheini sy’n ddigon da i gydsynio. Dyna sut y gallwn ni sicrhau’r wybodaeth fwyaf manwl gywir am y gofal y mae cleifion yn ei dderbyn. Mae llawdriniaeth yn gallu bod yn brofiad anodd i rai cleifion a’u teuluoedd, yn enwedig y rheini sydd salaf, ac ni fyddai eu holi ynglŷn â’r prosiect hwn bryd yma o’r flaenoriaeth uchaf iddyn nhw.</w:t>
      </w:r>
    </w:p>
    <w:p w:rsidR="00A86AA3" w:rsidRDefault="00A86AA3">
      <w:pPr>
        <w:pStyle w:val="FirstParagraph"/>
        <w:rPr>
          <w:rFonts w:ascii="MS Gothic" w:eastAsia="MS Gothic"/>
          <w:lang w:val="cy-GB"/>
        </w:rPr>
      </w:pPr>
      <w:r>
        <w:rPr>
          <w:rFonts w:eastAsia="MS Gothic"/>
          <w:lang w:val="cy-GB"/>
        </w:rPr>
        <w:t>Fe fydd yr astudiaeth yn glynu at weithdrefnau llywodraethu gwybodaeth a chyfrinachedd pendant. Fe fydd y wybodaeth y byddwch chi’n ei darparu’n ddienw pan fydd hi’n cael ei dadansoddi, felly ni fydd modd eich adnabod o unrhyw ddata.</w:t>
      </w:r>
    </w:p>
    <w:p w:rsidR="00A86AA3" w:rsidRDefault="00A86AA3">
      <w:pPr>
        <w:pStyle w:val="Heading3"/>
        <w:spacing w:line="280" w:lineRule="auto"/>
        <w:rPr>
          <w:lang w:val="cy-GB"/>
        </w:rPr>
      </w:pPr>
      <w:r>
        <w:rPr>
          <w:lang w:val="cy-GB"/>
        </w:rPr>
        <w:t>Beth os nad ydw i eisiau bwrw ymlaen â’r astudiaeth neu os nad ydw i eisiau ichi gynnwys fy ngwybodaeth gyfrinachol?</w:t>
      </w:r>
    </w:p>
    <w:p w:rsidR="00A86AA3" w:rsidRDefault="00A86AA3">
      <w:pPr>
        <w:pStyle w:val="BodyText"/>
        <w:rPr>
          <w:rFonts w:eastAsia="MS Gothic"/>
          <w:lang w:val="cy-GB"/>
        </w:rPr>
      </w:pPr>
      <w:r>
        <w:rPr>
          <w:rFonts w:eastAsia="MS Gothic"/>
          <w:lang w:val="cy-GB"/>
        </w:rPr>
        <w:t>Rhowch wybod i aelod o’ch tîm ysbyty eich bod chi eisiau optio allan. Yna fe fyddwn ni’n sicrhau na fydd eich manylion yn cael eu mewnbynnu i’r astudiaeth. Os byddan nhw wedi’u mewnbynnu’n barod, fe fyddwn ni’n gofyn i’r ymchwilwyr eu dileu</w:t>
      </w:r>
      <w:r>
        <w:rPr>
          <w:rFonts w:ascii="MS Gothic" w:eastAsia="MS Gothic"/>
          <w:lang w:val="cy-GB"/>
        </w:rPr>
        <w:t>.</w:t>
      </w:r>
      <w:r>
        <w:rPr>
          <w:rFonts w:eastAsia="MS Gothic"/>
          <w:lang w:val="cy-GB"/>
        </w:rPr>
        <w:t xml:space="preserve"> </w:t>
      </w:r>
    </w:p>
    <w:p w:rsidR="00A86AA3" w:rsidRDefault="00A86AA3">
      <w:pPr>
        <w:pStyle w:val="BodyText"/>
        <w:rPr>
          <w:rFonts w:eastAsia="MS Gothic"/>
          <w:lang w:val="cy-GB"/>
        </w:rPr>
      </w:pPr>
      <w:r>
        <w:rPr>
          <w:rFonts w:eastAsia="MS Gothic"/>
          <w:lang w:val="cy-GB"/>
        </w:rPr>
        <w:t xml:space="preserve">Fel arall, gallwch chi anfon e-bost i </w:t>
      </w:r>
      <w:hyperlink r:id="rId11" w:history="1">
        <w:r>
          <w:rPr>
            <w:rStyle w:val="Hyperlink"/>
            <w:rFonts w:eastAsia="MS Gothic"/>
            <w:lang w:val="cy-GB"/>
          </w:rPr>
          <w:t>snap2@rcoa.ac.uk</w:t>
        </w:r>
      </w:hyperlink>
      <w:r>
        <w:rPr>
          <w:rFonts w:eastAsia="MS Gothic"/>
          <w:lang w:val="cy-GB"/>
        </w:rPr>
        <w:t xml:space="preserve"> a nodi “Cais claf i optio allan” yn y llinell pwnc. Nodwch eich enw a’ch dyddiad geni a’r ysbyty rydych chi’n cael eich trin ynddo yn yr e-bost. Yna, fe fyddwn ni’n cysylltu â’r ysbyty i wneud yn siŵr nad ydyn nhw’n mewnbynnu’ch manylion i’r astudiaeth. </w:t>
      </w:r>
    </w:p>
    <w:p w:rsidR="00A86AA3" w:rsidRDefault="00A86AA3">
      <w:pPr>
        <w:pStyle w:val="BodyText"/>
        <w:rPr>
          <w:rFonts w:ascii="MS Gothic" w:eastAsia="MS Gothic"/>
          <w:lang w:val="cy-GB"/>
        </w:rPr>
      </w:pPr>
      <w:r>
        <w:rPr>
          <w:rFonts w:eastAsia="MS Gothic"/>
          <w:lang w:val="cy-GB"/>
        </w:rPr>
        <w:lastRenderedPageBreak/>
        <w:t>Os bydd eich ysbyty wedi mewnbynnu’ch manylion yn barod, fe fyddwn ni’n gofyn iddyn nhw eu dileu fel nad yw’r data’n gadael yr ymddiriedolaeth y darparwyd eich gofal ynddi.</w:t>
      </w:r>
    </w:p>
    <w:p w:rsidR="00A86AA3" w:rsidRDefault="00A86AA3">
      <w:pPr>
        <w:pStyle w:val="BodyText"/>
        <w:rPr>
          <w:rFonts w:ascii="MS Gothic" w:eastAsia="MS Gothic"/>
          <w:lang w:val="cy-GB"/>
        </w:rPr>
      </w:pPr>
      <w:r>
        <w:rPr>
          <w:rFonts w:eastAsia="MS Gothic"/>
          <w:lang w:val="cy-GB"/>
        </w:rPr>
        <w:t>Ni fydd tynnu eich hun yn ôl o’r astudiaeth yn newid y gofal y byddwch chi’n ei dderbyn yn yr ysbyty mewn unrhyw ffordd.</w:t>
      </w:r>
    </w:p>
    <w:p w:rsidR="00A86AA3" w:rsidRDefault="00A86AA3">
      <w:pPr>
        <w:pStyle w:val="Heading3"/>
        <w:spacing w:line="280" w:lineRule="auto"/>
        <w:rPr>
          <w:lang w:val="cy-GB"/>
        </w:rPr>
      </w:pPr>
      <w:r>
        <w:rPr>
          <w:lang w:val="cy-GB"/>
        </w:rPr>
        <w:t>Beth fydd yn digwydd i ganlyniadau’r astudiaeth?</w:t>
      </w:r>
    </w:p>
    <w:p w:rsidR="00A86AA3" w:rsidRDefault="00A86AA3">
      <w:pPr>
        <w:pStyle w:val="FirstParagraph"/>
        <w:rPr>
          <w:rFonts w:eastAsia="MS Gothic"/>
          <w:lang w:val="cy-GB"/>
        </w:rPr>
      </w:pPr>
      <w:r>
        <w:rPr>
          <w:rFonts w:eastAsia="MS Gothic"/>
          <w:lang w:val="cy-GB"/>
        </w:rPr>
        <w:t xml:space="preserve">Caiff y canlyniadau o’r astudiaeth eu cyhoeddi mewn cyfnodolion meddygol, ar wefan SNAP-2 ac fe fyddan nhw ar gael i bob ysbyty ledled y DU i’w galluogi i wella’r gofal y maen nhw’n ei ddarparu. Ni fydd hi’n bosibl eich cysylltu’n bersonol â’r astudiaeth o unrhyw wybodaeth a gyhoeddir. </w:t>
      </w:r>
    </w:p>
    <w:p w:rsidR="00A86AA3" w:rsidRDefault="00A86AA3">
      <w:pPr>
        <w:pStyle w:val="Heading3"/>
        <w:spacing w:line="280" w:lineRule="auto"/>
        <w:rPr>
          <w:lang w:val="cy-GB"/>
        </w:rPr>
      </w:pPr>
      <w:r>
        <w:rPr>
          <w:lang w:val="cy-GB"/>
        </w:rPr>
        <w:t>Pwy sy’n trefnu ac yn ariannu’r astudiaeth?</w:t>
      </w:r>
    </w:p>
    <w:p w:rsidR="00A86AA3" w:rsidRDefault="00A86AA3">
      <w:pPr>
        <w:spacing w:before="180" w:after="180" w:line="280" w:lineRule="auto"/>
        <w:rPr>
          <w:noProof/>
          <w:szCs w:val="24"/>
        </w:rPr>
      </w:pPr>
      <w:r>
        <w:rPr>
          <w:szCs w:val="24"/>
          <w:lang w:val="cy-GB"/>
        </w:rPr>
        <w:t>Mae’r astudiaeth yn cael ei threfnu a’i hariannu gan y Sefydliad Cenedlaethol Anesthesia Academaidd (National Institute of Academic Anaesthesia – NIAA), Cymdeithas Anesthetyddion Prydain Fawr ac Iwerddon (Association of Anaesthetists of Great Britain &amp; Ireland), Canolfan Ymchwil Gwasanaethau Iechyd (Health Services Research Centre – HSRC) yr NIAA a Choleg Brenhinol yr Anesthetyddion (Royal College of Anaesthetists).</w:t>
      </w:r>
      <w:r>
        <w:rPr>
          <w:noProof/>
          <w:color w:val="000000"/>
          <w:sz w:val="36"/>
          <w:szCs w:val="24"/>
        </w:rPr>
        <w:t xml:space="preserve"> </w:t>
      </w:r>
    </w:p>
    <w:p w:rsidR="00A86AA3" w:rsidRDefault="00A86AA3">
      <w:pPr>
        <w:pStyle w:val="Heading3"/>
        <w:spacing w:line="280" w:lineRule="auto"/>
        <w:rPr>
          <w:lang w:val="cy-GB"/>
        </w:rPr>
      </w:pPr>
      <w:r>
        <w:rPr>
          <w:lang w:val="cy-GB"/>
        </w:rPr>
        <w:t>Pwy sydd wedi adolygu’r astudiaeth?</w:t>
      </w:r>
    </w:p>
    <w:p w:rsidR="00A86AA3" w:rsidRDefault="00A86AA3">
      <w:pPr>
        <w:spacing w:before="180" w:after="180" w:line="280" w:lineRule="auto"/>
        <w:rPr>
          <w:szCs w:val="24"/>
          <w:lang w:val="cy-GB"/>
        </w:rPr>
      </w:pPr>
      <w:r>
        <w:rPr>
          <w:szCs w:val="24"/>
          <w:lang w:val="cy-GB"/>
        </w:rPr>
        <w:t>Mae grŵp o bobl annibynnol, o’r enw Pwyllgor Moeseg Ymchwil sy’n gyfrifol am warchod eich diogelwch, eich hawliau, eich lles a’ch urddas, yn edrych ar yr holl ymchwil yn y GIG. Mae’r astudiaeth wedi’i hadolygu a’i chymeradwyo gan Bwyllgor Moeseg Ymchwil South Central - Berkshire B (cyfeirnod REC: 16/SC/0349) ar ran yr Awdurdod Ymchwil Iechyd (Health Research Authority).</w:t>
      </w:r>
    </w:p>
    <w:p w:rsidR="00A86AA3" w:rsidRDefault="00A86AA3">
      <w:pPr>
        <w:pStyle w:val="Heading3"/>
        <w:spacing w:line="280" w:lineRule="auto"/>
        <w:rPr>
          <w:lang w:val="cy-GB"/>
        </w:rPr>
      </w:pPr>
      <w:r>
        <w:rPr>
          <w:lang w:val="cy-GB"/>
        </w:rPr>
        <w:t>Gwybodaeth bellach a manylion cyswllt</w:t>
      </w:r>
    </w:p>
    <w:p w:rsidR="00A86AA3" w:rsidRDefault="00A86AA3">
      <w:pPr>
        <w:pStyle w:val="FirstParagraph"/>
        <w:rPr>
          <w:rFonts w:ascii="MS Gothic" w:eastAsia="MS Gothic"/>
          <w:lang w:val="cy-GB"/>
        </w:rPr>
      </w:pPr>
      <w:r>
        <w:rPr>
          <w:rFonts w:eastAsia="MS Gothic"/>
          <w:lang w:val="cy-GB"/>
        </w:rPr>
        <w:t xml:space="preserve">Gwefan: </w:t>
      </w:r>
      <w:hyperlink r:id="rId12">
        <w:r>
          <w:rPr>
            <w:rStyle w:val="Hyperlink"/>
            <w:rFonts w:eastAsia="MS Gothic"/>
            <w:noProof/>
          </w:rPr>
          <w:t>http://www.niaa.org.uk/SNAPs</w:t>
        </w:r>
      </w:hyperlink>
    </w:p>
    <w:p w:rsidR="00A86AA3" w:rsidRDefault="00A86AA3">
      <w:pPr>
        <w:pStyle w:val="BodyText"/>
        <w:rPr>
          <w:rFonts w:ascii="MS Gothic" w:eastAsia="MS Gothic"/>
          <w:lang w:val="cy-GB"/>
        </w:rPr>
      </w:pPr>
      <w:r>
        <w:rPr>
          <w:rFonts w:eastAsia="MS Gothic"/>
          <w:lang w:val="cy-GB"/>
        </w:rPr>
        <w:t xml:space="preserve">Cyfeiriad e-bost yr astudiaeth: </w:t>
      </w:r>
      <w:hyperlink r:id="rId13">
        <w:r>
          <w:rPr>
            <w:rStyle w:val="Hyperlink"/>
            <w:rFonts w:eastAsia="MS Gothic"/>
            <w:noProof/>
          </w:rPr>
          <w:t>snap2@rcoa.ac.uk</w:t>
        </w:r>
      </w:hyperlink>
    </w:p>
    <w:p w:rsidR="00A86AA3" w:rsidRDefault="00A86AA3">
      <w:pPr>
        <w:pStyle w:val="BodyText"/>
        <w:rPr>
          <w:rFonts w:ascii="MS Gothic" w:eastAsia="MS Gothic"/>
          <w:lang w:val="cy-GB"/>
        </w:rPr>
      </w:pPr>
      <w:r>
        <w:rPr>
          <w:rFonts w:eastAsia="MS Gothic"/>
          <w:lang w:val="cy-GB"/>
        </w:rPr>
        <w:t>Enw a manylion cyswllt yr arweinydd lleol:</w:t>
      </w:r>
    </w:p>
    <w:p w:rsidR="00A86AA3" w:rsidRDefault="00A86AA3">
      <w:pPr>
        <w:rPr>
          <w:szCs w:val="24"/>
          <w:lang w:val="cy-GB"/>
        </w:rPr>
      </w:pPr>
    </w:p>
    <w:p w:rsidR="00A86AA3" w:rsidRDefault="00A86AA3">
      <w:pPr>
        <w:rPr>
          <w:szCs w:val="24"/>
          <w:lang w:val="cy-GB"/>
        </w:rPr>
      </w:pPr>
    </w:p>
    <w:p w:rsidR="00A86AA3" w:rsidRDefault="00A86AA3">
      <w:pPr>
        <w:rPr>
          <w:szCs w:val="24"/>
          <w:lang w:val="cy-GB"/>
        </w:rPr>
      </w:pPr>
    </w:p>
    <w:p w:rsidR="00A86AA3" w:rsidRDefault="00A86AA3">
      <w:pPr>
        <w:rPr>
          <w:szCs w:val="24"/>
          <w:lang w:val="cy-GB"/>
        </w:rPr>
      </w:pPr>
    </w:p>
    <w:p w:rsidR="00A86AA3" w:rsidRDefault="00A86AA3">
      <w:pPr>
        <w:rPr>
          <w:szCs w:val="24"/>
          <w:lang w:val="cy-GB"/>
        </w:rPr>
      </w:pPr>
    </w:p>
    <w:p w:rsidR="00A86AA3" w:rsidRDefault="00A86AA3">
      <w:pPr>
        <w:rPr>
          <w:szCs w:val="24"/>
          <w:lang w:val="cy-GB"/>
        </w:rPr>
      </w:pPr>
    </w:p>
    <w:p w:rsidR="00A86AA3" w:rsidRDefault="00A86AA3">
      <w:pPr>
        <w:rPr>
          <w:szCs w:val="24"/>
          <w:lang w:val="cy-GB"/>
        </w:rPr>
      </w:pPr>
    </w:p>
    <w:p w:rsidR="00A86AA3" w:rsidRDefault="00A86AA3">
      <w:pPr>
        <w:rPr>
          <w:szCs w:val="24"/>
          <w:lang w:val="cy-GB"/>
        </w:rPr>
      </w:pPr>
    </w:p>
    <w:p w:rsidR="00A86AA3" w:rsidRDefault="00A86AA3">
      <w:pPr>
        <w:rPr>
          <w:szCs w:val="24"/>
          <w:lang w:val="cy-GB"/>
        </w:rPr>
      </w:pPr>
    </w:p>
    <w:p w:rsidR="00A86AA3" w:rsidRDefault="00A86AA3">
      <w:pPr>
        <w:rPr>
          <w:szCs w:val="24"/>
          <w:lang w:val="cy-GB"/>
        </w:rPr>
      </w:pPr>
    </w:p>
    <w:p w:rsidR="00A86AA3" w:rsidRDefault="00A86AA3">
      <w:pPr>
        <w:rPr>
          <w:szCs w:val="24"/>
          <w:lang w:val="cy-GB"/>
        </w:rPr>
      </w:pPr>
    </w:p>
    <w:p w:rsidR="00A86AA3" w:rsidRDefault="00A86AA3">
      <w:pPr>
        <w:rPr>
          <w:szCs w:val="24"/>
          <w:lang w:val="cy-GB"/>
        </w:rPr>
      </w:pPr>
    </w:p>
    <w:p w:rsidR="00A86AA3" w:rsidRDefault="00A86AA3">
      <w:pPr>
        <w:rPr>
          <w:szCs w:val="24"/>
          <w:lang w:val="cy-GB"/>
        </w:rPr>
      </w:pPr>
    </w:p>
    <w:p w:rsidR="00A86AA3" w:rsidRDefault="00A86AA3">
      <w:pPr>
        <w:rPr>
          <w:szCs w:val="24"/>
          <w:lang w:val="cy-GB"/>
        </w:rPr>
      </w:pPr>
    </w:p>
    <w:p w:rsidR="00A86AA3" w:rsidRDefault="00A86AA3">
      <w:pPr>
        <w:rPr>
          <w:szCs w:val="24"/>
          <w:lang w:val="cy-GB"/>
        </w:rPr>
      </w:pPr>
    </w:p>
    <w:p w:rsidR="00A86AA3" w:rsidRDefault="00A86AA3">
      <w:pPr>
        <w:rPr>
          <w:szCs w:val="24"/>
          <w:lang w:val="cy-GB"/>
        </w:rPr>
      </w:pPr>
    </w:p>
    <w:p w:rsidR="00A86AA3" w:rsidRDefault="00A86AA3">
      <w:pPr>
        <w:rPr>
          <w:szCs w:val="24"/>
          <w:lang w:val="cy-GB"/>
        </w:rPr>
      </w:pPr>
    </w:p>
    <w:p w:rsidR="00A86AA3" w:rsidRDefault="00A86AA3">
      <w:pPr>
        <w:rPr>
          <w:szCs w:val="24"/>
          <w:lang w:val="cy-GB"/>
        </w:rPr>
      </w:pPr>
    </w:p>
    <w:p w:rsidR="00A86AA3" w:rsidRDefault="00A86AA3">
      <w:pPr>
        <w:rPr>
          <w:szCs w:val="24"/>
          <w:lang w:val="cy-GB"/>
        </w:rPr>
      </w:pPr>
    </w:p>
    <w:p w:rsidR="00A86AA3" w:rsidRDefault="00A86AA3">
      <w:pPr>
        <w:tabs>
          <w:tab w:val="left" w:pos="4905"/>
        </w:tabs>
        <w:rPr>
          <w:szCs w:val="24"/>
          <w:lang w:val="cy-GB"/>
        </w:rPr>
      </w:pPr>
      <w:r>
        <w:rPr>
          <w:szCs w:val="24"/>
          <w:lang w:val="cy-GB"/>
        </w:rPr>
        <w:tab/>
      </w:r>
    </w:p>
    <w:p w:rsidR="00A86AA3" w:rsidRDefault="00A86AA3">
      <w:pPr>
        <w:rPr>
          <w:szCs w:val="24"/>
          <w:lang w:val="cy-GB"/>
        </w:rPr>
      </w:pPr>
    </w:p>
    <w:p w:rsidR="00A86AA3" w:rsidRDefault="00A86AA3">
      <w:pPr>
        <w:rPr>
          <w:szCs w:val="24"/>
          <w:lang w:val="cy-GB"/>
        </w:rPr>
      </w:pPr>
    </w:p>
    <w:p w:rsidR="00A86AA3" w:rsidRDefault="00A86AA3">
      <w:pPr>
        <w:rPr>
          <w:szCs w:val="24"/>
          <w:lang w:val="cy-GB"/>
        </w:rPr>
      </w:pPr>
    </w:p>
    <w:p w:rsidR="00A86AA3" w:rsidRDefault="00A86AA3">
      <w:pPr>
        <w:rPr>
          <w:szCs w:val="24"/>
          <w:lang w:val="cy-GB"/>
        </w:rPr>
      </w:pPr>
    </w:p>
    <w:p w:rsidR="00A86AA3" w:rsidRDefault="00A86AA3">
      <w:pPr>
        <w:rPr>
          <w:szCs w:val="24"/>
          <w:lang w:val="cy-GB"/>
        </w:rPr>
      </w:pPr>
    </w:p>
    <w:p w:rsidR="00A86AA3" w:rsidRDefault="00A86AA3">
      <w:pPr>
        <w:rPr>
          <w:szCs w:val="24"/>
          <w:lang w:val="cy-GB"/>
        </w:rPr>
      </w:pPr>
    </w:p>
    <w:p w:rsidR="00A86AA3" w:rsidRDefault="00A86AA3">
      <w:pPr>
        <w:rPr>
          <w:szCs w:val="24"/>
          <w:lang w:val="cy-GB"/>
        </w:rPr>
      </w:pPr>
    </w:p>
    <w:p w:rsidR="00A86AA3" w:rsidRDefault="00A86AA3">
      <w:pPr>
        <w:rPr>
          <w:szCs w:val="24"/>
          <w:lang w:val="cy-GB"/>
        </w:rPr>
      </w:pPr>
    </w:p>
    <w:p w:rsidR="00A86AA3" w:rsidRDefault="00A86AA3">
      <w:pPr>
        <w:rPr>
          <w:szCs w:val="24"/>
          <w:lang w:val="cy-GB"/>
        </w:rPr>
      </w:pPr>
    </w:p>
    <w:p w:rsidR="00A86AA3" w:rsidRDefault="00A86AA3">
      <w:pPr>
        <w:rPr>
          <w:szCs w:val="24"/>
          <w:lang w:val="cy-GB"/>
        </w:rPr>
      </w:pPr>
    </w:p>
    <w:p w:rsidR="00A86AA3" w:rsidRDefault="00A86AA3">
      <w:pPr>
        <w:rPr>
          <w:szCs w:val="24"/>
          <w:lang w:val="cy-GB"/>
        </w:rPr>
      </w:pPr>
    </w:p>
    <w:p w:rsidR="00A86AA3" w:rsidRDefault="00A86AA3">
      <w:pPr>
        <w:rPr>
          <w:szCs w:val="24"/>
          <w:lang w:val="cy-GB"/>
        </w:rPr>
      </w:pPr>
    </w:p>
    <w:p w:rsidR="00A86AA3" w:rsidRDefault="00A86AA3">
      <w:pPr>
        <w:rPr>
          <w:szCs w:val="24"/>
          <w:lang w:val="cy-GB"/>
        </w:rPr>
      </w:pPr>
    </w:p>
    <w:p w:rsidR="00A86AA3" w:rsidRDefault="00A86AA3">
      <w:pPr>
        <w:rPr>
          <w:szCs w:val="24"/>
          <w:lang w:val="cy-GB"/>
        </w:rPr>
      </w:pPr>
    </w:p>
    <w:p w:rsidR="00A86AA3" w:rsidRDefault="00A86AA3">
      <w:pPr>
        <w:rPr>
          <w:szCs w:val="24"/>
          <w:lang w:val="cy-GB"/>
        </w:rPr>
      </w:pPr>
    </w:p>
    <w:p w:rsidR="00A86AA3" w:rsidRDefault="00A86AA3">
      <w:pPr>
        <w:jc w:val="center"/>
        <w:rPr>
          <w:szCs w:val="24"/>
          <w:lang w:val="cy-GB"/>
        </w:rPr>
      </w:pPr>
    </w:p>
    <w:sectPr w:rsidR="00A86AA3">
      <w:headerReference w:type="default" r:id="rId14"/>
      <w:footerReference w:type="default" r:id="rId15"/>
      <w:pgSz w:w="12240" w:h="15840"/>
      <w:pgMar w:top="238" w:right="720" w:bottom="9" w:left="720" w:header="720" w:footer="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9E7" w:rsidRDefault="008E19E7">
      <w:pPr>
        <w:rPr>
          <w:szCs w:val="24"/>
        </w:rPr>
      </w:pPr>
      <w:r>
        <w:rPr>
          <w:szCs w:val="24"/>
        </w:rPr>
        <w:separator/>
      </w:r>
    </w:p>
    <w:p w:rsidR="008E19E7" w:rsidRDefault="008E19E7">
      <w:pPr>
        <w:rPr>
          <w:szCs w:val="24"/>
        </w:rPr>
      </w:pPr>
    </w:p>
  </w:endnote>
  <w:endnote w:type="continuationSeparator" w:id="0">
    <w:p w:rsidR="008E19E7" w:rsidRDefault="008E19E7">
      <w:pPr>
        <w:rPr>
          <w:szCs w:val="24"/>
        </w:rPr>
      </w:pPr>
      <w:r>
        <w:rPr>
          <w:szCs w:val="24"/>
        </w:rPr>
        <w:continuationSeparator/>
      </w:r>
    </w:p>
    <w:p w:rsidR="008E19E7" w:rsidRDefault="008E19E7">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AA3" w:rsidRDefault="00A86AA3">
    <w:pPr>
      <w:pStyle w:val="Footer"/>
      <w:spacing w:before="0"/>
      <w:jc w:val="left"/>
      <w:rPr>
        <w:spacing w:val="-2"/>
        <w:sz w:val="20"/>
        <w:szCs w:val="24"/>
      </w:rPr>
    </w:pPr>
    <w:r>
      <w:rPr>
        <w:noProof/>
        <w:spacing w:val="-2"/>
        <w:sz w:val="20"/>
        <w:szCs w:val="24"/>
      </w:rPr>
      <w:t>Atodiad 5 – Taflen Wybodaeth i Gleifion - Prif Astudiaeth Fersiwn 0.7.</w:t>
    </w:r>
    <w:r>
      <w:rPr>
        <w:spacing w:val="-2"/>
        <w:sz w:val="20"/>
        <w:szCs w:val="24"/>
      </w:rPr>
      <w:t xml:space="preserve"> </w:t>
    </w:r>
    <w:r>
      <w:rPr>
        <w:noProof/>
        <w:spacing w:val="-2"/>
        <w:sz w:val="20"/>
        <w:szCs w:val="24"/>
      </w:rPr>
      <w:t>/ Appendix 5 –Main Study Patient Information Sheet, Version 0.7.</w:t>
    </w:r>
  </w:p>
  <w:p w:rsidR="00A86AA3" w:rsidRDefault="00A86AA3">
    <w:pPr>
      <w:pStyle w:val="Footer"/>
      <w:tabs>
        <w:tab w:val="clear" w:pos="9360"/>
        <w:tab w:val="right" w:pos="10065"/>
      </w:tabs>
      <w:spacing w:before="0"/>
      <w:jc w:val="left"/>
      <w:rPr>
        <w:sz w:val="20"/>
        <w:szCs w:val="24"/>
      </w:rPr>
    </w:pPr>
    <w:r>
      <w:rPr>
        <w:noProof/>
        <w:sz w:val="20"/>
        <w:szCs w:val="24"/>
      </w:rPr>
      <w:t>Newidiwyd ddiwethaf 01/02/2017 / Last amended 01/02/2017</w:t>
    </w:r>
    <w:r>
      <w:rPr>
        <w:sz w:val="20"/>
        <w:szCs w:val="24"/>
      </w:rPr>
      <w:tab/>
    </w:r>
    <w:r>
      <w:rPr>
        <w:noProof/>
        <w:sz w:val="20"/>
        <w:szCs w:val="24"/>
      </w:rPr>
      <w:t xml:space="preserve">Tudalen </w:t>
    </w:r>
    <w:r>
      <w:rPr>
        <w:noProof/>
        <w:sz w:val="20"/>
        <w:szCs w:val="24"/>
      </w:rPr>
      <w:fldChar w:fldCharType="begin"/>
    </w:r>
    <w:r>
      <w:rPr>
        <w:noProof/>
        <w:sz w:val="20"/>
        <w:szCs w:val="24"/>
      </w:rPr>
      <w:instrText xml:space="preserve"> PAGE  \* Arabic  \* MERGEFORMAT </w:instrText>
    </w:r>
    <w:r>
      <w:rPr>
        <w:noProof/>
        <w:sz w:val="20"/>
        <w:szCs w:val="24"/>
      </w:rPr>
      <w:fldChar w:fldCharType="separate"/>
    </w:r>
    <w:r w:rsidR="00C46027">
      <w:rPr>
        <w:noProof/>
        <w:sz w:val="20"/>
        <w:szCs w:val="24"/>
      </w:rPr>
      <w:t>1</w:t>
    </w:r>
    <w:r>
      <w:rPr>
        <w:noProof/>
        <w:sz w:val="20"/>
        <w:szCs w:val="24"/>
      </w:rPr>
      <w:fldChar w:fldCharType="end"/>
    </w:r>
    <w:r>
      <w:rPr>
        <w:noProof/>
        <w:sz w:val="20"/>
        <w:szCs w:val="24"/>
      </w:rPr>
      <w:t xml:space="preserve"> o </w:t>
    </w:r>
    <w:r w:rsidR="00C46027">
      <w:fldChar w:fldCharType="begin"/>
    </w:r>
    <w:r w:rsidR="00C46027">
      <w:instrText xml:space="preserve"> NUMPAGES  </w:instrText>
    </w:r>
    <w:r w:rsidR="00C46027">
      <w:instrText xml:space="preserve">\* Arabic  \* MERGEFORMAT </w:instrText>
    </w:r>
    <w:r w:rsidR="00C46027">
      <w:fldChar w:fldCharType="separate"/>
    </w:r>
    <w:r w:rsidR="00C46027" w:rsidRPr="00C46027">
      <w:rPr>
        <w:noProof/>
        <w:sz w:val="20"/>
        <w:szCs w:val="24"/>
      </w:rPr>
      <w:t>4</w:t>
    </w:r>
    <w:r w:rsidR="00C46027">
      <w:rPr>
        <w:noProof/>
        <w:sz w:val="20"/>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9E7" w:rsidRDefault="008E19E7">
      <w:pPr>
        <w:rPr>
          <w:szCs w:val="24"/>
        </w:rPr>
      </w:pPr>
      <w:r>
        <w:rPr>
          <w:szCs w:val="24"/>
        </w:rPr>
        <w:separator/>
      </w:r>
    </w:p>
    <w:p w:rsidR="008E19E7" w:rsidRDefault="008E19E7">
      <w:pPr>
        <w:rPr>
          <w:szCs w:val="24"/>
        </w:rPr>
      </w:pPr>
    </w:p>
  </w:footnote>
  <w:footnote w:type="continuationSeparator" w:id="0">
    <w:p w:rsidR="008E19E7" w:rsidRDefault="008E19E7">
      <w:pPr>
        <w:rPr>
          <w:szCs w:val="24"/>
        </w:rPr>
      </w:pPr>
      <w:r>
        <w:rPr>
          <w:szCs w:val="24"/>
        </w:rPr>
        <w:continuationSeparator/>
      </w:r>
    </w:p>
    <w:p w:rsidR="008E19E7" w:rsidRDefault="008E19E7">
      <w:pPr>
        <w:rPr>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AA3" w:rsidRDefault="00192A1F">
    <w:pPr>
      <w:spacing w:before="0"/>
      <w:rPr>
        <w:szCs w:val="24"/>
      </w:rPr>
    </w:pPr>
    <w:r>
      <w:rPr>
        <w:noProof/>
        <w:snapToGrid/>
        <w:szCs w:val="24"/>
        <w:lang w:val="en-GB" w:eastAsia="en-GB"/>
      </w:rPr>
      <w:drawing>
        <wp:inline distT="0" distB="0" distL="0" distR="0">
          <wp:extent cx="2152650" cy="523875"/>
          <wp:effectExtent l="1905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2152650" cy="523875"/>
                  </a:xfrm>
                  <a:prstGeom prst="rect">
                    <a:avLst/>
                  </a:prstGeom>
                  <a:noFill/>
                  <a:ln w="9525">
                    <a:noFill/>
                    <a:miter lim="800000"/>
                    <a:headEnd/>
                    <a:tailEnd/>
                  </a:ln>
                </pic:spPr>
              </pic:pic>
            </a:graphicData>
          </a:graphic>
        </wp:inline>
      </w:drawing>
    </w:r>
    <w:r>
      <w:rPr>
        <w:noProof/>
        <w:snapToGrid/>
        <w:szCs w:val="24"/>
        <w:lang w:val="en-GB" w:eastAsia="en-GB"/>
      </w:rPr>
      <w:drawing>
        <wp:inline distT="0" distB="0" distL="0" distR="0">
          <wp:extent cx="1762125" cy="419100"/>
          <wp:effectExtent l="19050" t="0" r="9525"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srcRect/>
                  <a:stretch>
                    <a:fillRect/>
                  </a:stretch>
                </pic:blipFill>
                <pic:spPr bwMode="auto">
                  <a:xfrm>
                    <a:off x="0" y="0"/>
                    <a:ext cx="1762125" cy="419100"/>
                  </a:xfrm>
                  <a:prstGeom prst="rect">
                    <a:avLst/>
                  </a:prstGeom>
                  <a:noFill/>
                  <a:ln w="9525">
                    <a:noFill/>
                    <a:miter lim="800000"/>
                    <a:headEnd/>
                    <a:tailEnd/>
                  </a:ln>
                </pic:spPr>
              </pic:pic>
            </a:graphicData>
          </a:graphic>
        </wp:inline>
      </w:drawing>
    </w:r>
    <w:r w:rsidR="00A86AA3">
      <w:rPr>
        <w:szCs w:val="24"/>
      </w:rPr>
      <w:t xml:space="preserve">   </w:t>
    </w:r>
    <w:r>
      <w:rPr>
        <w:noProof/>
        <w:snapToGrid/>
        <w:szCs w:val="24"/>
        <w:lang w:val="en-GB" w:eastAsia="en-GB"/>
      </w:rPr>
      <w:drawing>
        <wp:inline distT="0" distB="0" distL="0" distR="0">
          <wp:extent cx="914400" cy="419100"/>
          <wp:effectExtent l="19050" t="0" r="0" b="0"/>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
                  <a:srcRect/>
                  <a:stretch>
                    <a:fillRect/>
                  </a:stretch>
                </pic:blipFill>
                <pic:spPr bwMode="auto">
                  <a:xfrm>
                    <a:off x="0" y="0"/>
                    <a:ext cx="914400" cy="419100"/>
                  </a:xfrm>
                  <a:prstGeom prst="rect">
                    <a:avLst/>
                  </a:prstGeom>
                  <a:noFill/>
                  <a:ln w="9525">
                    <a:noFill/>
                    <a:miter lim="800000"/>
                    <a:headEnd/>
                    <a:tailEnd/>
                  </a:ln>
                </pic:spPr>
              </pic:pic>
            </a:graphicData>
          </a:graphic>
        </wp:inline>
      </w:drawing>
    </w:r>
    <w:r w:rsidR="00A86AA3">
      <w:rPr>
        <w:szCs w:val="24"/>
      </w:rPr>
      <w:t xml:space="preserve">   </w:t>
    </w:r>
    <w:r>
      <w:rPr>
        <w:noProof/>
        <w:snapToGrid/>
        <w:szCs w:val="24"/>
        <w:lang w:val="en-GB" w:eastAsia="en-GB"/>
      </w:rPr>
      <w:drawing>
        <wp:inline distT="0" distB="0" distL="0" distR="0">
          <wp:extent cx="1143000" cy="552450"/>
          <wp:effectExtent l="19050" t="0" r="0" b="0"/>
          <wp:docPr id="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
                  <a:srcRect/>
                  <a:stretch>
                    <a:fillRect/>
                  </a:stretch>
                </pic:blipFill>
                <pic:spPr bwMode="auto">
                  <a:xfrm>
                    <a:off x="0" y="0"/>
                    <a:ext cx="1143000" cy="5524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680E85"/>
    <w:multiLevelType w:val="hybridMultilevel"/>
    <w:tmpl w:val="DB2CBBA0"/>
    <w:lvl w:ilvl="0" w:tplc="04090001">
      <w:start w:val="1"/>
      <w:numFmt w:val="decimal"/>
      <w:lvlText w:val="%1."/>
      <w:lvlJc w:val="left"/>
      <w:pPr>
        <w:tabs>
          <w:tab w:val="num" w:pos="907"/>
        </w:tabs>
        <w:ind w:left="907" w:hanging="360"/>
      </w:pPr>
      <w:rPr>
        <w:rFonts w:cs="Times New Roman"/>
      </w:rPr>
    </w:lvl>
    <w:lvl w:ilvl="1" w:tplc="08090019" w:tentative="1">
      <w:start w:val="1"/>
      <w:numFmt w:val="lowerLetter"/>
      <w:lvlText w:val="%2."/>
      <w:lvlJc w:val="left"/>
      <w:pPr>
        <w:ind w:left="1627" w:hanging="360"/>
      </w:pPr>
      <w:rPr>
        <w:rFonts w:cs="Times New Roman"/>
      </w:rPr>
    </w:lvl>
    <w:lvl w:ilvl="2" w:tplc="0809001B" w:tentative="1">
      <w:start w:val="1"/>
      <w:numFmt w:val="lowerRoman"/>
      <w:lvlText w:val="%3."/>
      <w:lvlJc w:val="right"/>
      <w:pPr>
        <w:ind w:left="2347" w:hanging="180"/>
      </w:pPr>
      <w:rPr>
        <w:rFonts w:cs="Times New Roman"/>
      </w:rPr>
    </w:lvl>
    <w:lvl w:ilvl="3" w:tplc="0809000F" w:tentative="1">
      <w:start w:val="1"/>
      <w:numFmt w:val="decimal"/>
      <w:lvlText w:val="%4."/>
      <w:lvlJc w:val="left"/>
      <w:pPr>
        <w:ind w:left="3067" w:hanging="360"/>
      </w:pPr>
      <w:rPr>
        <w:rFonts w:cs="Times New Roman"/>
      </w:rPr>
    </w:lvl>
    <w:lvl w:ilvl="4" w:tplc="08090019" w:tentative="1">
      <w:start w:val="1"/>
      <w:numFmt w:val="lowerLetter"/>
      <w:lvlText w:val="%5."/>
      <w:lvlJc w:val="left"/>
      <w:pPr>
        <w:ind w:left="3787" w:hanging="360"/>
      </w:pPr>
      <w:rPr>
        <w:rFonts w:cs="Times New Roman"/>
      </w:rPr>
    </w:lvl>
    <w:lvl w:ilvl="5" w:tplc="0809001B" w:tentative="1">
      <w:start w:val="1"/>
      <w:numFmt w:val="lowerRoman"/>
      <w:lvlText w:val="%6."/>
      <w:lvlJc w:val="right"/>
      <w:pPr>
        <w:ind w:left="4507" w:hanging="180"/>
      </w:pPr>
      <w:rPr>
        <w:rFonts w:cs="Times New Roman"/>
      </w:rPr>
    </w:lvl>
    <w:lvl w:ilvl="6" w:tplc="0809000F" w:tentative="1">
      <w:start w:val="1"/>
      <w:numFmt w:val="decimal"/>
      <w:lvlText w:val="%7."/>
      <w:lvlJc w:val="left"/>
      <w:pPr>
        <w:ind w:left="5227" w:hanging="360"/>
      </w:pPr>
      <w:rPr>
        <w:rFonts w:cs="Times New Roman"/>
      </w:rPr>
    </w:lvl>
    <w:lvl w:ilvl="7" w:tplc="08090019" w:tentative="1">
      <w:start w:val="1"/>
      <w:numFmt w:val="lowerLetter"/>
      <w:lvlText w:val="%8."/>
      <w:lvlJc w:val="left"/>
      <w:pPr>
        <w:ind w:left="5947" w:hanging="360"/>
      </w:pPr>
      <w:rPr>
        <w:rFonts w:cs="Times New Roman"/>
      </w:rPr>
    </w:lvl>
    <w:lvl w:ilvl="8" w:tplc="0809001B" w:tentative="1">
      <w:start w:val="1"/>
      <w:numFmt w:val="lowerRoman"/>
      <w:lvlText w:val="%9."/>
      <w:lvlJc w:val="right"/>
      <w:pPr>
        <w:ind w:left="6667" w:hanging="180"/>
      </w:pPr>
      <w:rPr>
        <w:rFonts w:cs="Times New Roman"/>
      </w:rPr>
    </w:lvl>
  </w:abstractNum>
  <w:abstractNum w:abstractNumId="1">
    <w:nsid w:val="6B9463C0"/>
    <w:multiLevelType w:val="hybridMultilevel"/>
    <w:tmpl w:val="308841DE"/>
    <w:lvl w:ilvl="0" w:tplc="549442BA">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ED0"/>
    <w:rsid w:val="00003E61"/>
    <w:rsid w:val="00006D5D"/>
    <w:rsid w:val="00015616"/>
    <w:rsid w:val="0002156D"/>
    <w:rsid w:val="00052A16"/>
    <w:rsid w:val="00075FC4"/>
    <w:rsid w:val="000924BF"/>
    <w:rsid w:val="00096837"/>
    <w:rsid w:val="000A4863"/>
    <w:rsid w:val="000A5AC2"/>
    <w:rsid w:val="000C0C66"/>
    <w:rsid w:val="000C58F7"/>
    <w:rsid w:val="000E1448"/>
    <w:rsid w:val="000F5638"/>
    <w:rsid w:val="00102F19"/>
    <w:rsid w:val="00103A46"/>
    <w:rsid w:val="00135137"/>
    <w:rsid w:val="00137116"/>
    <w:rsid w:val="00154AEB"/>
    <w:rsid w:val="001636E2"/>
    <w:rsid w:val="001714C0"/>
    <w:rsid w:val="001725BE"/>
    <w:rsid w:val="0017473A"/>
    <w:rsid w:val="0017575C"/>
    <w:rsid w:val="00192A1F"/>
    <w:rsid w:val="001C185E"/>
    <w:rsid w:val="001C2510"/>
    <w:rsid w:val="001D4099"/>
    <w:rsid w:val="001E4979"/>
    <w:rsid w:val="00203296"/>
    <w:rsid w:val="002230A2"/>
    <w:rsid w:val="0022744C"/>
    <w:rsid w:val="00246106"/>
    <w:rsid w:val="0025400C"/>
    <w:rsid w:val="002942B7"/>
    <w:rsid w:val="00330661"/>
    <w:rsid w:val="00330CF5"/>
    <w:rsid w:val="00344350"/>
    <w:rsid w:val="00352F23"/>
    <w:rsid w:val="003702B0"/>
    <w:rsid w:val="00377B2D"/>
    <w:rsid w:val="00392F86"/>
    <w:rsid w:val="003A3169"/>
    <w:rsid w:val="003D18C8"/>
    <w:rsid w:val="003D1D4D"/>
    <w:rsid w:val="004049CE"/>
    <w:rsid w:val="00412C58"/>
    <w:rsid w:val="00415BBE"/>
    <w:rsid w:val="00426849"/>
    <w:rsid w:val="00426CE2"/>
    <w:rsid w:val="00450214"/>
    <w:rsid w:val="00473584"/>
    <w:rsid w:val="004C14D5"/>
    <w:rsid w:val="004C553E"/>
    <w:rsid w:val="004D4E0F"/>
    <w:rsid w:val="00507CDF"/>
    <w:rsid w:val="00514854"/>
    <w:rsid w:val="00530EBC"/>
    <w:rsid w:val="005608F8"/>
    <w:rsid w:val="00590B47"/>
    <w:rsid w:val="005A2862"/>
    <w:rsid w:val="005C2817"/>
    <w:rsid w:val="005C7E16"/>
    <w:rsid w:val="005D0182"/>
    <w:rsid w:val="006104B4"/>
    <w:rsid w:val="00636E53"/>
    <w:rsid w:val="00675598"/>
    <w:rsid w:val="006D179C"/>
    <w:rsid w:val="006D380C"/>
    <w:rsid w:val="006E1875"/>
    <w:rsid w:val="006E7E01"/>
    <w:rsid w:val="006F63D0"/>
    <w:rsid w:val="006F7D7B"/>
    <w:rsid w:val="007352B5"/>
    <w:rsid w:val="007518FE"/>
    <w:rsid w:val="00752FC2"/>
    <w:rsid w:val="0075641C"/>
    <w:rsid w:val="007A143E"/>
    <w:rsid w:val="007A5CF7"/>
    <w:rsid w:val="007C04C7"/>
    <w:rsid w:val="007D1FFC"/>
    <w:rsid w:val="007D5335"/>
    <w:rsid w:val="007D6B08"/>
    <w:rsid w:val="00813F01"/>
    <w:rsid w:val="00870A58"/>
    <w:rsid w:val="008827D7"/>
    <w:rsid w:val="008C458E"/>
    <w:rsid w:val="008D3487"/>
    <w:rsid w:val="008D79F8"/>
    <w:rsid w:val="008E19E7"/>
    <w:rsid w:val="00903BC8"/>
    <w:rsid w:val="00922E23"/>
    <w:rsid w:val="00985AF5"/>
    <w:rsid w:val="00995566"/>
    <w:rsid w:val="00995B73"/>
    <w:rsid w:val="009A5268"/>
    <w:rsid w:val="009A6F3C"/>
    <w:rsid w:val="009B5129"/>
    <w:rsid w:val="009C0ED0"/>
    <w:rsid w:val="009F4D0B"/>
    <w:rsid w:val="009F6ECE"/>
    <w:rsid w:val="00A014D9"/>
    <w:rsid w:val="00A0478A"/>
    <w:rsid w:val="00A45E1B"/>
    <w:rsid w:val="00A64669"/>
    <w:rsid w:val="00A64C57"/>
    <w:rsid w:val="00A77F5E"/>
    <w:rsid w:val="00A86AA3"/>
    <w:rsid w:val="00AD58E2"/>
    <w:rsid w:val="00AE639C"/>
    <w:rsid w:val="00AF036A"/>
    <w:rsid w:val="00AF7101"/>
    <w:rsid w:val="00B04006"/>
    <w:rsid w:val="00B05D62"/>
    <w:rsid w:val="00B1728D"/>
    <w:rsid w:val="00B27F84"/>
    <w:rsid w:val="00B3758A"/>
    <w:rsid w:val="00B5284B"/>
    <w:rsid w:val="00B926F3"/>
    <w:rsid w:val="00BA49E1"/>
    <w:rsid w:val="00BA7CD0"/>
    <w:rsid w:val="00BC3567"/>
    <w:rsid w:val="00BE13F2"/>
    <w:rsid w:val="00BE3BDE"/>
    <w:rsid w:val="00BE43B8"/>
    <w:rsid w:val="00BE54AC"/>
    <w:rsid w:val="00BF2033"/>
    <w:rsid w:val="00BF6C45"/>
    <w:rsid w:val="00C01E6F"/>
    <w:rsid w:val="00C21E99"/>
    <w:rsid w:val="00C30698"/>
    <w:rsid w:val="00C34534"/>
    <w:rsid w:val="00C43C9C"/>
    <w:rsid w:val="00C46027"/>
    <w:rsid w:val="00C50DBD"/>
    <w:rsid w:val="00C854FA"/>
    <w:rsid w:val="00CA38F3"/>
    <w:rsid w:val="00CA683C"/>
    <w:rsid w:val="00CC5273"/>
    <w:rsid w:val="00CC6DEF"/>
    <w:rsid w:val="00D0484D"/>
    <w:rsid w:val="00D0694E"/>
    <w:rsid w:val="00D20C1A"/>
    <w:rsid w:val="00D21ECC"/>
    <w:rsid w:val="00D22EF4"/>
    <w:rsid w:val="00D750FB"/>
    <w:rsid w:val="00DA77E4"/>
    <w:rsid w:val="00DB579F"/>
    <w:rsid w:val="00DC084D"/>
    <w:rsid w:val="00DE6EC2"/>
    <w:rsid w:val="00DF337B"/>
    <w:rsid w:val="00E04987"/>
    <w:rsid w:val="00E1140A"/>
    <w:rsid w:val="00E12A5D"/>
    <w:rsid w:val="00E43536"/>
    <w:rsid w:val="00E43FC4"/>
    <w:rsid w:val="00E56EAD"/>
    <w:rsid w:val="00E6275D"/>
    <w:rsid w:val="00E768A1"/>
    <w:rsid w:val="00E77A3C"/>
    <w:rsid w:val="00E80533"/>
    <w:rsid w:val="00EA75D2"/>
    <w:rsid w:val="00EE52D8"/>
    <w:rsid w:val="00EF1526"/>
    <w:rsid w:val="00F006B6"/>
    <w:rsid w:val="00F076FC"/>
    <w:rsid w:val="00F1773B"/>
    <w:rsid w:val="00F70057"/>
    <w:rsid w:val="00F71112"/>
    <w:rsid w:val="00FA4D91"/>
    <w:rsid w:val="00FA6D7A"/>
    <w:rsid w:val="00FB0F74"/>
    <w:rsid w:val="00FC01A5"/>
    <w:rsid w:val="00FF3AC9"/>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Gothic" w:hAnsi="Calibri" w:cs="Times New Roman"/>
        <w:lang w:val="cy-GB" w:eastAsia="cy-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uiPriority="1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36"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200" w:line="276" w:lineRule="auto"/>
    </w:pPr>
    <w:rPr>
      <w:snapToGrid w:val="0"/>
      <w:sz w:val="22"/>
      <w:szCs w:val="22"/>
      <w:lang w:val="en-US"/>
    </w:rPr>
  </w:style>
  <w:style w:type="paragraph" w:styleId="Heading1">
    <w:name w:val="heading 1"/>
    <w:basedOn w:val="Normal"/>
    <w:next w:val="Normal"/>
    <w:link w:val="Heading1Char"/>
    <w:uiPriority w:val="9"/>
    <w:qFormat/>
    <w:pPr>
      <w:keepNext/>
      <w:keepLines/>
      <w:spacing w:before="240" w:after="0"/>
      <w:outlineLvl w:val="0"/>
    </w:pPr>
    <w:rPr>
      <w:b/>
      <w:bCs/>
      <w:color w:val="2E74B5"/>
      <w:sz w:val="32"/>
      <w:szCs w:val="32"/>
    </w:rPr>
  </w:style>
  <w:style w:type="paragraph" w:styleId="Heading2">
    <w:name w:val="heading 2"/>
    <w:basedOn w:val="Normal"/>
    <w:next w:val="Normal"/>
    <w:link w:val="Heading2Char"/>
    <w:uiPriority w:val="9"/>
    <w:qFormat/>
    <w:pPr>
      <w:keepNext/>
      <w:keepLines/>
      <w:pBdr>
        <w:top w:val="single" w:sz="6" w:space="1" w:color="1F4E79"/>
      </w:pBdr>
      <w:shd w:val="clear" w:color="auto" w:fill="D5DCE4"/>
      <w:spacing w:before="240" w:after="240"/>
      <w:outlineLvl w:val="1"/>
    </w:pPr>
    <w:rPr>
      <w:b/>
      <w:bCs/>
      <w:color w:val="1F4E79"/>
      <w:sz w:val="26"/>
      <w:szCs w:val="26"/>
    </w:rPr>
  </w:style>
  <w:style w:type="paragraph" w:styleId="Heading3">
    <w:name w:val="heading 3"/>
    <w:basedOn w:val="Normal"/>
    <w:next w:val="Normal"/>
    <w:link w:val="Heading3Char"/>
    <w:uiPriority w:val="9"/>
    <w:qFormat/>
    <w:pPr>
      <w:keepNext/>
      <w:keepLines/>
      <w:pBdr>
        <w:top w:val="single" w:sz="2" w:space="1" w:color="7F7F7F"/>
      </w:pBdr>
      <w:spacing w:before="40" w:after="0"/>
      <w:outlineLvl w:val="2"/>
    </w:pPr>
    <w:rPr>
      <w:color w:val="1F4D78"/>
      <w:sz w:val="24"/>
      <w:szCs w:val="24"/>
    </w:rPr>
  </w:style>
  <w:style w:type="paragraph" w:styleId="Heading4">
    <w:name w:val="heading 4"/>
    <w:basedOn w:val="Normal"/>
    <w:next w:val="Normal"/>
    <w:link w:val="Heading4Char"/>
    <w:uiPriority w:val="9"/>
    <w:qFormat/>
    <w:pPr>
      <w:spacing w:after="0" w:line="240" w:lineRule="auto"/>
      <w:contextualSpacing/>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Times New Roman" w:hAnsi="Cambria" w:cs="Times New Roman"/>
      <w:b/>
      <w:bCs/>
      <w:snapToGrid w:val="0"/>
      <w:kern w:val="32"/>
      <w:sz w:val="32"/>
      <w:szCs w:val="32"/>
      <w:lang w:val="en-US"/>
    </w:rPr>
  </w:style>
  <w:style w:type="character" w:customStyle="1" w:styleId="Heading2Char">
    <w:name w:val="Heading 2 Char"/>
    <w:basedOn w:val="DefaultParagraphFont"/>
    <w:link w:val="Heading2"/>
    <w:uiPriority w:val="9"/>
    <w:locked/>
    <w:rPr>
      <w:rFonts w:cs="Times New Roman"/>
      <w:b/>
      <w:bCs/>
      <w:color w:val="1F4E79"/>
      <w:sz w:val="26"/>
      <w:szCs w:val="26"/>
      <w:shd w:val="clear" w:color="auto" w:fill="D5DCE4"/>
      <w:lang w:val="en-US"/>
    </w:rPr>
  </w:style>
  <w:style w:type="character" w:customStyle="1" w:styleId="Heading3Char">
    <w:name w:val="Heading 3 Char"/>
    <w:basedOn w:val="DefaultParagraphFont"/>
    <w:link w:val="Heading3"/>
    <w:uiPriority w:val="9"/>
    <w:locked/>
    <w:rPr>
      <w:rFonts w:ascii="Calibri" w:eastAsia="MS Gothic" w:hAnsi="Calibri" w:cs="Times New Roman"/>
      <w:color w:val="1F4D78"/>
      <w:sz w:val="24"/>
      <w:szCs w:val="24"/>
    </w:rPr>
  </w:style>
  <w:style w:type="character" w:customStyle="1" w:styleId="Heading4Char">
    <w:name w:val="Heading 4 Char"/>
    <w:basedOn w:val="DefaultParagraphFont"/>
    <w:link w:val="Heading4"/>
    <w:uiPriority w:val="9"/>
    <w:semiHidden/>
    <w:rPr>
      <w:rFonts w:eastAsia="Times New Roman" w:cs="Times New Roman"/>
      <w:b/>
      <w:bCs/>
      <w:snapToGrid w:val="0"/>
      <w:sz w:val="28"/>
      <w:szCs w:val="28"/>
      <w:lang w:val="en-US"/>
    </w:rPr>
  </w:style>
  <w:style w:type="paragraph" w:styleId="z-TopofForm">
    <w:name w:val="HTML Top of Form"/>
    <w:basedOn w:val="Normal"/>
    <w:next w:val="Normal"/>
    <w:link w:val="z-TopofFormChar"/>
    <w:hidden/>
    <w:uiPriority w:val="99"/>
    <w:semiHidden/>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Pr>
      <w:rFonts w:ascii="Arial" w:hAnsi="Arial" w:cs="Arial"/>
      <w:vanish/>
      <w:sz w:val="16"/>
      <w:szCs w:val="16"/>
    </w:rPr>
  </w:style>
  <w:style w:type="paragraph" w:styleId="z-BottomofForm">
    <w:name w:val="HTML Bottom of Form"/>
    <w:basedOn w:val="Normal"/>
    <w:next w:val="Normal"/>
    <w:link w:val="z-BottomofFormChar"/>
    <w:hidden/>
    <w:uiPriority w:val="99"/>
    <w:semiHidden/>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Pr>
      <w:rFonts w:ascii="Arial" w:hAnsi="Arial" w:cs="Arial"/>
      <w:vanish/>
      <w:sz w:val="16"/>
      <w:szCs w:val="16"/>
    </w:rPr>
  </w:style>
  <w:style w:type="paragraph" w:styleId="Footer">
    <w:name w:val="footer"/>
    <w:basedOn w:val="Normal"/>
    <w:link w:val="FooterChar"/>
    <w:uiPriority w:val="99"/>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locked/>
    <w:rPr>
      <w:rFonts w:cs="Times New Roman"/>
    </w:rPr>
  </w:style>
  <w:style w:type="table" w:styleId="TableGrid">
    <w:name w:val="Table Grid"/>
    <w:basedOn w:val="TableNormal"/>
    <w:uiPriority w:val="39"/>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rFonts w:cs="Times New Roman"/>
      <w:color w:val="808080"/>
    </w:rPr>
  </w:style>
  <w:style w:type="paragraph" w:customStyle="1" w:styleId="Multiplechoice3">
    <w:name w:val="Multiple choice | 3"/>
    <w:basedOn w:val="Normal"/>
    <w:qFormat/>
    <w:pPr>
      <w:tabs>
        <w:tab w:val="left" w:pos="3600"/>
        <w:tab w:val="left" w:pos="7200"/>
      </w:tabs>
      <w:contextualSpacing/>
    </w:pPr>
  </w:style>
  <w:style w:type="paragraph" w:customStyle="1" w:styleId="Multiplechoice4">
    <w:name w:val="Multiple choice | 4"/>
    <w:basedOn w:val="Normal"/>
    <w:qFormat/>
    <w:pPr>
      <w:tabs>
        <w:tab w:val="left" w:pos="2700"/>
        <w:tab w:val="left" w:pos="5391"/>
        <w:tab w:val="left" w:pos="8091"/>
      </w:tabs>
      <w:contextualSpacing/>
    </w:pPr>
  </w:style>
  <w:style w:type="paragraph" w:styleId="BalloonText">
    <w:name w:val="Balloon Text"/>
    <w:basedOn w:val="Normal"/>
    <w:link w:val="BalloonTextChar"/>
    <w:uiPriority w:val="99"/>
    <w:semiHidden/>
    <w:pPr>
      <w:spacing w:before="0"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18"/>
      <w:szCs w:val="18"/>
    </w:rPr>
  </w:style>
  <w:style w:type="paragraph" w:styleId="Header">
    <w:name w:val="header"/>
    <w:basedOn w:val="Normal"/>
    <w:link w:val="HeaderChar"/>
    <w:uiPriority w:val="99"/>
    <w:pPr>
      <w:tabs>
        <w:tab w:val="center" w:pos="4320"/>
        <w:tab w:val="right" w:pos="8640"/>
      </w:tabs>
      <w:spacing w:before="0" w:after="0" w:line="240" w:lineRule="auto"/>
    </w:pPr>
  </w:style>
  <w:style w:type="character" w:customStyle="1" w:styleId="HeaderChar">
    <w:name w:val="Header Char"/>
    <w:basedOn w:val="DefaultParagraphFont"/>
    <w:link w:val="Header"/>
    <w:uiPriority w:val="99"/>
    <w:locked/>
    <w:rPr>
      <w:rFonts w:cs="Times New Roman"/>
    </w:rPr>
  </w:style>
  <w:style w:type="table" w:customStyle="1" w:styleId="LightShading-Accent11">
    <w:name w:val="Light Shading - Accent 11"/>
    <w:basedOn w:val="TableNormal"/>
    <w:uiPriority w:val="60"/>
    <w:rPr>
      <w:snapToGrid w:val="0"/>
      <w:color w:val="2E74B5"/>
    </w:rPr>
    <w:tblPr>
      <w:tblBorders>
        <w:top w:val="single" w:sz="8" w:space="0" w:color="5B9BD5"/>
        <w:bottom w:val="single" w:sz="8" w:space="0" w:color="5B9BD5"/>
      </w:tblBorders>
    </w:tblPr>
  </w:style>
  <w:style w:type="paragraph" w:styleId="TOCHeading">
    <w:name w:val="TOC Heading"/>
    <w:basedOn w:val="Heading1"/>
    <w:next w:val="Normal"/>
    <w:uiPriority w:val="39"/>
    <w:qFormat/>
    <w:pPr>
      <w:spacing w:before="480"/>
      <w:outlineLvl w:val="9"/>
    </w:pPr>
    <w:rPr>
      <w:sz w:val="28"/>
      <w:szCs w:val="28"/>
    </w:rPr>
  </w:style>
  <w:style w:type="paragraph" w:styleId="TOC1">
    <w:name w:val="toc 1"/>
    <w:basedOn w:val="Normal"/>
    <w:next w:val="Normal"/>
    <w:autoRedefine/>
    <w:uiPriority w:val="39"/>
    <w:semiHidden/>
    <w:pPr>
      <w:spacing w:after="0"/>
    </w:pPr>
    <w:rPr>
      <w:b/>
      <w:sz w:val="24"/>
      <w:szCs w:val="24"/>
    </w:rPr>
  </w:style>
  <w:style w:type="paragraph" w:styleId="TOC2">
    <w:name w:val="toc 2"/>
    <w:basedOn w:val="Normal"/>
    <w:next w:val="Normal"/>
    <w:autoRedefine/>
    <w:uiPriority w:val="39"/>
    <w:semiHidden/>
    <w:pPr>
      <w:spacing w:before="0" w:after="0"/>
      <w:ind w:left="220"/>
    </w:pPr>
    <w:rPr>
      <w:b/>
    </w:rPr>
  </w:style>
  <w:style w:type="paragraph" w:styleId="TOC3">
    <w:name w:val="toc 3"/>
    <w:basedOn w:val="Normal"/>
    <w:next w:val="Normal"/>
    <w:autoRedefine/>
    <w:uiPriority w:val="39"/>
    <w:semiHidden/>
    <w:pPr>
      <w:spacing w:before="0" w:after="0"/>
      <w:ind w:left="440"/>
    </w:pPr>
  </w:style>
  <w:style w:type="paragraph" w:styleId="TOC4">
    <w:name w:val="toc 4"/>
    <w:basedOn w:val="Normal"/>
    <w:next w:val="Normal"/>
    <w:autoRedefine/>
    <w:uiPriority w:val="39"/>
    <w:semiHidden/>
    <w:pPr>
      <w:spacing w:before="0" w:after="0"/>
      <w:ind w:left="660"/>
    </w:pPr>
    <w:rPr>
      <w:sz w:val="20"/>
      <w:szCs w:val="20"/>
    </w:rPr>
  </w:style>
  <w:style w:type="paragraph" w:styleId="TOC5">
    <w:name w:val="toc 5"/>
    <w:basedOn w:val="Normal"/>
    <w:next w:val="Normal"/>
    <w:autoRedefine/>
    <w:uiPriority w:val="39"/>
    <w:semiHidden/>
    <w:pPr>
      <w:spacing w:before="0" w:after="0"/>
      <w:ind w:left="880"/>
    </w:pPr>
    <w:rPr>
      <w:sz w:val="20"/>
      <w:szCs w:val="20"/>
    </w:rPr>
  </w:style>
  <w:style w:type="paragraph" w:styleId="TOC6">
    <w:name w:val="toc 6"/>
    <w:basedOn w:val="Normal"/>
    <w:next w:val="Normal"/>
    <w:autoRedefine/>
    <w:uiPriority w:val="39"/>
    <w:semiHidden/>
    <w:pPr>
      <w:spacing w:before="0" w:after="0"/>
      <w:ind w:left="1100"/>
    </w:pPr>
    <w:rPr>
      <w:sz w:val="20"/>
      <w:szCs w:val="20"/>
    </w:rPr>
  </w:style>
  <w:style w:type="paragraph" w:styleId="TOC7">
    <w:name w:val="toc 7"/>
    <w:basedOn w:val="Normal"/>
    <w:next w:val="Normal"/>
    <w:autoRedefine/>
    <w:uiPriority w:val="39"/>
    <w:semiHidden/>
    <w:pPr>
      <w:spacing w:before="0" w:after="0"/>
      <w:ind w:left="1320"/>
    </w:pPr>
    <w:rPr>
      <w:sz w:val="20"/>
      <w:szCs w:val="20"/>
    </w:rPr>
  </w:style>
  <w:style w:type="paragraph" w:styleId="TOC8">
    <w:name w:val="toc 8"/>
    <w:basedOn w:val="Normal"/>
    <w:next w:val="Normal"/>
    <w:autoRedefine/>
    <w:uiPriority w:val="39"/>
    <w:semiHidden/>
    <w:pPr>
      <w:spacing w:before="0" w:after="0"/>
      <w:ind w:left="1540"/>
    </w:pPr>
    <w:rPr>
      <w:sz w:val="20"/>
      <w:szCs w:val="20"/>
    </w:rPr>
  </w:style>
  <w:style w:type="paragraph" w:styleId="TOC9">
    <w:name w:val="toc 9"/>
    <w:basedOn w:val="Normal"/>
    <w:next w:val="Normal"/>
    <w:autoRedefine/>
    <w:uiPriority w:val="39"/>
    <w:semiHidden/>
    <w:pPr>
      <w:spacing w:before="0" w:after="0"/>
      <w:ind w:left="1760"/>
    </w:pPr>
    <w:rPr>
      <w:sz w:val="20"/>
      <w:szCs w:val="20"/>
    </w:rPr>
  </w:style>
  <w:style w:type="paragraph" w:styleId="EndnoteText">
    <w:name w:val="endnote text"/>
    <w:basedOn w:val="Normal"/>
    <w:link w:val="EndnoteTextChar"/>
    <w:uiPriority w:val="99"/>
    <w:pPr>
      <w:spacing w:before="0" w:after="0" w:line="240" w:lineRule="auto"/>
    </w:pPr>
    <w:rPr>
      <w:sz w:val="24"/>
      <w:szCs w:val="24"/>
    </w:rPr>
  </w:style>
  <w:style w:type="character" w:customStyle="1" w:styleId="EndnoteTextChar">
    <w:name w:val="Endnote Text Char"/>
    <w:basedOn w:val="DefaultParagraphFont"/>
    <w:link w:val="EndnoteText"/>
    <w:uiPriority w:val="99"/>
    <w:locked/>
    <w:rPr>
      <w:rFonts w:cs="Times New Roman"/>
      <w:sz w:val="24"/>
      <w:szCs w:val="24"/>
    </w:rPr>
  </w:style>
  <w:style w:type="character" w:styleId="EndnoteReference">
    <w:name w:val="endnote reference"/>
    <w:basedOn w:val="DefaultParagraphFont"/>
    <w:uiPriority w:val="99"/>
    <w:rPr>
      <w:rFonts w:cs="Times New Roman"/>
      <w:vertAlign w:val="superscript"/>
    </w:rPr>
  </w:style>
  <w:style w:type="paragraph" w:styleId="BodyText">
    <w:name w:val="Body Text"/>
    <w:basedOn w:val="Normal"/>
    <w:link w:val="BodyTextChar"/>
    <w:uiPriority w:val="99"/>
    <w:qFormat/>
    <w:pPr>
      <w:spacing w:before="180" w:after="180" w:line="240" w:lineRule="auto"/>
    </w:pPr>
    <w:rPr>
      <w:rFonts w:eastAsia="Times New Roman"/>
      <w:sz w:val="24"/>
      <w:szCs w:val="24"/>
    </w:rPr>
  </w:style>
  <w:style w:type="character" w:customStyle="1" w:styleId="BodyTextChar">
    <w:name w:val="Body Text Char"/>
    <w:basedOn w:val="DefaultParagraphFont"/>
    <w:link w:val="BodyText"/>
    <w:uiPriority w:val="99"/>
    <w:locked/>
    <w:rPr>
      <w:rFonts w:eastAsia="Times New Roman" w:cs="Times New Roman"/>
      <w:sz w:val="24"/>
      <w:szCs w:val="24"/>
    </w:rPr>
  </w:style>
  <w:style w:type="paragraph" w:customStyle="1" w:styleId="FirstParagraph">
    <w:name w:val="First Paragraph"/>
    <w:basedOn w:val="BodyText"/>
    <w:next w:val="BodyText"/>
    <w:qFormat/>
  </w:style>
  <w:style w:type="character" w:styleId="Hyperlink">
    <w:name w:val="Hyperlink"/>
    <w:basedOn w:val="BodyTextChar"/>
    <w:uiPriority w:val="99"/>
    <w:rPr>
      <w:rFonts w:eastAsia="Times New Roman" w:cs="Times New Roman"/>
      <w:color w:val="5B9BD5"/>
      <w:sz w:val="24"/>
      <w:szCs w:val="24"/>
      <w:u w:val="single"/>
    </w:rPr>
  </w:style>
  <w:style w:type="paragraph" w:styleId="Caption">
    <w:name w:val="caption"/>
    <w:basedOn w:val="Normal"/>
    <w:uiPriority w:val="35"/>
    <w:pPr>
      <w:spacing w:before="0" w:after="120" w:line="240" w:lineRule="auto"/>
    </w:pPr>
    <w:rPr>
      <w:rFonts w:eastAsia="Times New Roman"/>
      <w:i/>
      <w:sz w:val="24"/>
      <w:szCs w:val="24"/>
    </w:rPr>
  </w:style>
  <w:style w:type="paragraph" w:styleId="ListParagraph">
    <w:name w:val="List Paragraph"/>
    <w:basedOn w:val="Normal"/>
    <w:uiPriority w:val="34"/>
    <w:qFormat/>
    <w:pPr>
      <w:spacing w:before="0"/>
      <w:ind w:left="720"/>
    </w:pPr>
    <w:rPr>
      <w:rFonts w:eastAsia="Times New Roman"/>
      <w:lang w:val="en-GB"/>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Gothic" w:hAnsi="Calibri" w:cs="Times New Roman"/>
        <w:lang w:val="cy-GB" w:eastAsia="cy-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uiPriority="1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36"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200" w:line="276" w:lineRule="auto"/>
    </w:pPr>
    <w:rPr>
      <w:snapToGrid w:val="0"/>
      <w:sz w:val="22"/>
      <w:szCs w:val="22"/>
      <w:lang w:val="en-US"/>
    </w:rPr>
  </w:style>
  <w:style w:type="paragraph" w:styleId="Heading1">
    <w:name w:val="heading 1"/>
    <w:basedOn w:val="Normal"/>
    <w:next w:val="Normal"/>
    <w:link w:val="Heading1Char"/>
    <w:uiPriority w:val="9"/>
    <w:qFormat/>
    <w:pPr>
      <w:keepNext/>
      <w:keepLines/>
      <w:spacing w:before="240" w:after="0"/>
      <w:outlineLvl w:val="0"/>
    </w:pPr>
    <w:rPr>
      <w:b/>
      <w:bCs/>
      <w:color w:val="2E74B5"/>
      <w:sz w:val="32"/>
      <w:szCs w:val="32"/>
    </w:rPr>
  </w:style>
  <w:style w:type="paragraph" w:styleId="Heading2">
    <w:name w:val="heading 2"/>
    <w:basedOn w:val="Normal"/>
    <w:next w:val="Normal"/>
    <w:link w:val="Heading2Char"/>
    <w:uiPriority w:val="9"/>
    <w:qFormat/>
    <w:pPr>
      <w:keepNext/>
      <w:keepLines/>
      <w:pBdr>
        <w:top w:val="single" w:sz="6" w:space="1" w:color="1F4E79"/>
      </w:pBdr>
      <w:shd w:val="clear" w:color="auto" w:fill="D5DCE4"/>
      <w:spacing w:before="240" w:after="240"/>
      <w:outlineLvl w:val="1"/>
    </w:pPr>
    <w:rPr>
      <w:b/>
      <w:bCs/>
      <w:color w:val="1F4E79"/>
      <w:sz w:val="26"/>
      <w:szCs w:val="26"/>
    </w:rPr>
  </w:style>
  <w:style w:type="paragraph" w:styleId="Heading3">
    <w:name w:val="heading 3"/>
    <w:basedOn w:val="Normal"/>
    <w:next w:val="Normal"/>
    <w:link w:val="Heading3Char"/>
    <w:uiPriority w:val="9"/>
    <w:qFormat/>
    <w:pPr>
      <w:keepNext/>
      <w:keepLines/>
      <w:pBdr>
        <w:top w:val="single" w:sz="2" w:space="1" w:color="7F7F7F"/>
      </w:pBdr>
      <w:spacing w:before="40" w:after="0"/>
      <w:outlineLvl w:val="2"/>
    </w:pPr>
    <w:rPr>
      <w:color w:val="1F4D78"/>
      <w:sz w:val="24"/>
      <w:szCs w:val="24"/>
    </w:rPr>
  </w:style>
  <w:style w:type="paragraph" w:styleId="Heading4">
    <w:name w:val="heading 4"/>
    <w:basedOn w:val="Normal"/>
    <w:next w:val="Normal"/>
    <w:link w:val="Heading4Char"/>
    <w:uiPriority w:val="9"/>
    <w:qFormat/>
    <w:pPr>
      <w:spacing w:after="0" w:line="240" w:lineRule="auto"/>
      <w:contextualSpacing/>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Times New Roman" w:hAnsi="Cambria" w:cs="Times New Roman"/>
      <w:b/>
      <w:bCs/>
      <w:snapToGrid w:val="0"/>
      <w:kern w:val="32"/>
      <w:sz w:val="32"/>
      <w:szCs w:val="32"/>
      <w:lang w:val="en-US"/>
    </w:rPr>
  </w:style>
  <w:style w:type="character" w:customStyle="1" w:styleId="Heading2Char">
    <w:name w:val="Heading 2 Char"/>
    <w:basedOn w:val="DefaultParagraphFont"/>
    <w:link w:val="Heading2"/>
    <w:uiPriority w:val="9"/>
    <w:locked/>
    <w:rPr>
      <w:rFonts w:cs="Times New Roman"/>
      <w:b/>
      <w:bCs/>
      <w:color w:val="1F4E79"/>
      <w:sz w:val="26"/>
      <w:szCs w:val="26"/>
      <w:shd w:val="clear" w:color="auto" w:fill="D5DCE4"/>
      <w:lang w:val="en-US"/>
    </w:rPr>
  </w:style>
  <w:style w:type="character" w:customStyle="1" w:styleId="Heading3Char">
    <w:name w:val="Heading 3 Char"/>
    <w:basedOn w:val="DefaultParagraphFont"/>
    <w:link w:val="Heading3"/>
    <w:uiPriority w:val="9"/>
    <w:locked/>
    <w:rPr>
      <w:rFonts w:ascii="Calibri" w:eastAsia="MS Gothic" w:hAnsi="Calibri" w:cs="Times New Roman"/>
      <w:color w:val="1F4D78"/>
      <w:sz w:val="24"/>
      <w:szCs w:val="24"/>
    </w:rPr>
  </w:style>
  <w:style w:type="character" w:customStyle="1" w:styleId="Heading4Char">
    <w:name w:val="Heading 4 Char"/>
    <w:basedOn w:val="DefaultParagraphFont"/>
    <w:link w:val="Heading4"/>
    <w:uiPriority w:val="9"/>
    <w:semiHidden/>
    <w:rPr>
      <w:rFonts w:eastAsia="Times New Roman" w:cs="Times New Roman"/>
      <w:b/>
      <w:bCs/>
      <w:snapToGrid w:val="0"/>
      <w:sz w:val="28"/>
      <w:szCs w:val="28"/>
      <w:lang w:val="en-US"/>
    </w:rPr>
  </w:style>
  <w:style w:type="paragraph" w:styleId="z-TopofForm">
    <w:name w:val="HTML Top of Form"/>
    <w:basedOn w:val="Normal"/>
    <w:next w:val="Normal"/>
    <w:link w:val="z-TopofFormChar"/>
    <w:hidden/>
    <w:uiPriority w:val="99"/>
    <w:semiHidden/>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Pr>
      <w:rFonts w:ascii="Arial" w:hAnsi="Arial" w:cs="Arial"/>
      <w:vanish/>
      <w:sz w:val="16"/>
      <w:szCs w:val="16"/>
    </w:rPr>
  </w:style>
  <w:style w:type="paragraph" w:styleId="z-BottomofForm">
    <w:name w:val="HTML Bottom of Form"/>
    <w:basedOn w:val="Normal"/>
    <w:next w:val="Normal"/>
    <w:link w:val="z-BottomofFormChar"/>
    <w:hidden/>
    <w:uiPriority w:val="99"/>
    <w:semiHidden/>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Pr>
      <w:rFonts w:ascii="Arial" w:hAnsi="Arial" w:cs="Arial"/>
      <w:vanish/>
      <w:sz w:val="16"/>
      <w:szCs w:val="16"/>
    </w:rPr>
  </w:style>
  <w:style w:type="paragraph" w:styleId="Footer">
    <w:name w:val="footer"/>
    <w:basedOn w:val="Normal"/>
    <w:link w:val="FooterChar"/>
    <w:uiPriority w:val="99"/>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locked/>
    <w:rPr>
      <w:rFonts w:cs="Times New Roman"/>
    </w:rPr>
  </w:style>
  <w:style w:type="table" w:styleId="TableGrid">
    <w:name w:val="Table Grid"/>
    <w:basedOn w:val="TableNormal"/>
    <w:uiPriority w:val="39"/>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rFonts w:cs="Times New Roman"/>
      <w:color w:val="808080"/>
    </w:rPr>
  </w:style>
  <w:style w:type="paragraph" w:customStyle="1" w:styleId="Multiplechoice3">
    <w:name w:val="Multiple choice | 3"/>
    <w:basedOn w:val="Normal"/>
    <w:qFormat/>
    <w:pPr>
      <w:tabs>
        <w:tab w:val="left" w:pos="3600"/>
        <w:tab w:val="left" w:pos="7200"/>
      </w:tabs>
      <w:contextualSpacing/>
    </w:pPr>
  </w:style>
  <w:style w:type="paragraph" w:customStyle="1" w:styleId="Multiplechoice4">
    <w:name w:val="Multiple choice | 4"/>
    <w:basedOn w:val="Normal"/>
    <w:qFormat/>
    <w:pPr>
      <w:tabs>
        <w:tab w:val="left" w:pos="2700"/>
        <w:tab w:val="left" w:pos="5391"/>
        <w:tab w:val="left" w:pos="8091"/>
      </w:tabs>
      <w:contextualSpacing/>
    </w:pPr>
  </w:style>
  <w:style w:type="paragraph" w:styleId="BalloonText">
    <w:name w:val="Balloon Text"/>
    <w:basedOn w:val="Normal"/>
    <w:link w:val="BalloonTextChar"/>
    <w:uiPriority w:val="99"/>
    <w:semiHidden/>
    <w:pPr>
      <w:spacing w:before="0"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18"/>
      <w:szCs w:val="18"/>
    </w:rPr>
  </w:style>
  <w:style w:type="paragraph" w:styleId="Header">
    <w:name w:val="header"/>
    <w:basedOn w:val="Normal"/>
    <w:link w:val="HeaderChar"/>
    <w:uiPriority w:val="99"/>
    <w:pPr>
      <w:tabs>
        <w:tab w:val="center" w:pos="4320"/>
        <w:tab w:val="right" w:pos="8640"/>
      </w:tabs>
      <w:spacing w:before="0" w:after="0" w:line="240" w:lineRule="auto"/>
    </w:pPr>
  </w:style>
  <w:style w:type="character" w:customStyle="1" w:styleId="HeaderChar">
    <w:name w:val="Header Char"/>
    <w:basedOn w:val="DefaultParagraphFont"/>
    <w:link w:val="Header"/>
    <w:uiPriority w:val="99"/>
    <w:locked/>
    <w:rPr>
      <w:rFonts w:cs="Times New Roman"/>
    </w:rPr>
  </w:style>
  <w:style w:type="table" w:customStyle="1" w:styleId="LightShading-Accent11">
    <w:name w:val="Light Shading - Accent 11"/>
    <w:basedOn w:val="TableNormal"/>
    <w:uiPriority w:val="60"/>
    <w:rPr>
      <w:snapToGrid w:val="0"/>
      <w:color w:val="2E74B5"/>
    </w:rPr>
    <w:tblPr>
      <w:tblBorders>
        <w:top w:val="single" w:sz="8" w:space="0" w:color="5B9BD5"/>
        <w:bottom w:val="single" w:sz="8" w:space="0" w:color="5B9BD5"/>
      </w:tblBorders>
    </w:tblPr>
  </w:style>
  <w:style w:type="paragraph" w:styleId="TOCHeading">
    <w:name w:val="TOC Heading"/>
    <w:basedOn w:val="Heading1"/>
    <w:next w:val="Normal"/>
    <w:uiPriority w:val="39"/>
    <w:qFormat/>
    <w:pPr>
      <w:spacing w:before="480"/>
      <w:outlineLvl w:val="9"/>
    </w:pPr>
    <w:rPr>
      <w:sz w:val="28"/>
      <w:szCs w:val="28"/>
    </w:rPr>
  </w:style>
  <w:style w:type="paragraph" w:styleId="TOC1">
    <w:name w:val="toc 1"/>
    <w:basedOn w:val="Normal"/>
    <w:next w:val="Normal"/>
    <w:autoRedefine/>
    <w:uiPriority w:val="39"/>
    <w:semiHidden/>
    <w:pPr>
      <w:spacing w:after="0"/>
    </w:pPr>
    <w:rPr>
      <w:b/>
      <w:sz w:val="24"/>
      <w:szCs w:val="24"/>
    </w:rPr>
  </w:style>
  <w:style w:type="paragraph" w:styleId="TOC2">
    <w:name w:val="toc 2"/>
    <w:basedOn w:val="Normal"/>
    <w:next w:val="Normal"/>
    <w:autoRedefine/>
    <w:uiPriority w:val="39"/>
    <w:semiHidden/>
    <w:pPr>
      <w:spacing w:before="0" w:after="0"/>
      <w:ind w:left="220"/>
    </w:pPr>
    <w:rPr>
      <w:b/>
    </w:rPr>
  </w:style>
  <w:style w:type="paragraph" w:styleId="TOC3">
    <w:name w:val="toc 3"/>
    <w:basedOn w:val="Normal"/>
    <w:next w:val="Normal"/>
    <w:autoRedefine/>
    <w:uiPriority w:val="39"/>
    <w:semiHidden/>
    <w:pPr>
      <w:spacing w:before="0" w:after="0"/>
      <w:ind w:left="440"/>
    </w:pPr>
  </w:style>
  <w:style w:type="paragraph" w:styleId="TOC4">
    <w:name w:val="toc 4"/>
    <w:basedOn w:val="Normal"/>
    <w:next w:val="Normal"/>
    <w:autoRedefine/>
    <w:uiPriority w:val="39"/>
    <w:semiHidden/>
    <w:pPr>
      <w:spacing w:before="0" w:after="0"/>
      <w:ind w:left="660"/>
    </w:pPr>
    <w:rPr>
      <w:sz w:val="20"/>
      <w:szCs w:val="20"/>
    </w:rPr>
  </w:style>
  <w:style w:type="paragraph" w:styleId="TOC5">
    <w:name w:val="toc 5"/>
    <w:basedOn w:val="Normal"/>
    <w:next w:val="Normal"/>
    <w:autoRedefine/>
    <w:uiPriority w:val="39"/>
    <w:semiHidden/>
    <w:pPr>
      <w:spacing w:before="0" w:after="0"/>
      <w:ind w:left="880"/>
    </w:pPr>
    <w:rPr>
      <w:sz w:val="20"/>
      <w:szCs w:val="20"/>
    </w:rPr>
  </w:style>
  <w:style w:type="paragraph" w:styleId="TOC6">
    <w:name w:val="toc 6"/>
    <w:basedOn w:val="Normal"/>
    <w:next w:val="Normal"/>
    <w:autoRedefine/>
    <w:uiPriority w:val="39"/>
    <w:semiHidden/>
    <w:pPr>
      <w:spacing w:before="0" w:after="0"/>
      <w:ind w:left="1100"/>
    </w:pPr>
    <w:rPr>
      <w:sz w:val="20"/>
      <w:szCs w:val="20"/>
    </w:rPr>
  </w:style>
  <w:style w:type="paragraph" w:styleId="TOC7">
    <w:name w:val="toc 7"/>
    <w:basedOn w:val="Normal"/>
    <w:next w:val="Normal"/>
    <w:autoRedefine/>
    <w:uiPriority w:val="39"/>
    <w:semiHidden/>
    <w:pPr>
      <w:spacing w:before="0" w:after="0"/>
      <w:ind w:left="1320"/>
    </w:pPr>
    <w:rPr>
      <w:sz w:val="20"/>
      <w:szCs w:val="20"/>
    </w:rPr>
  </w:style>
  <w:style w:type="paragraph" w:styleId="TOC8">
    <w:name w:val="toc 8"/>
    <w:basedOn w:val="Normal"/>
    <w:next w:val="Normal"/>
    <w:autoRedefine/>
    <w:uiPriority w:val="39"/>
    <w:semiHidden/>
    <w:pPr>
      <w:spacing w:before="0" w:after="0"/>
      <w:ind w:left="1540"/>
    </w:pPr>
    <w:rPr>
      <w:sz w:val="20"/>
      <w:szCs w:val="20"/>
    </w:rPr>
  </w:style>
  <w:style w:type="paragraph" w:styleId="TOC9">
    <w:name w:val="toc 9"/>
    <w:basedOn w:val="Normal"/>
    <w:next w:val="Normal"/>
    <w:autoRedefine/>
    <w:uiPriority w:val="39"/>
    <w:semiHidden/>
    <w:pPr>
      <w:spacing w:before="0" w:after="0"/>
      <w:ind w:left="1760"/>
    </w:pPr>
    <w:rPr>
      <w:sz w:val="20"/>
      <w:szCs w:val="20"/>
    </w:rPr>
  </w:style>
  <w:style w:type="paragraph" w:styleId="EndnoteText">
    <w:name w:val="endnote text"/>
    <w:basedOn w:val="Normal"/>
    <w:link w:val="EndnoteTextChar"/>
    <w:uiPriority w:val="99"/>
    <w:pPr>
      <w:spacing w:before="0" w:after="0" w:line="240" w:lineRule="auto"/>
    </w:pPr>
    <w:rPr>
      <w:sz w:val="24"/>
      <w:szCs w:val="24"/>
    </w:rPr>
  </w:style>
  <w:style w:type="character" w:customStyle="1" w:styleId="EndnoteTextChar">
    <w:name w:val="Endnote Text Char"/>
    <w:basedOn w:val="DefaultParagraphFont"/>
    <w:link w:val="EndnoteText"/>
    <w:uiPriority w:val="99"/>
    <w:locked/>
    <w:rPr>
      <w:rFonts w:cs="Times New Roman"/>
      <w:sz w:val="24"/>
      <w:szCs w:val="24"/>
    </w:rPr>
  </w:style>
  <w:style w:type="character" w:styleId="EndnoteReference">
    <w:name w:val="endnote reference"/>
    <w:basedOn w:val="DefaultParagraphFont"/>
    <w:uiPriority w:val="99"/>
    <w:rPr>
      <w:rFonts w:cs="Times New Roman"/>
      <w:vertAlign w:val="superscript"/>
    </w:rPr>
  </w:style>
  <w:style w:type="paragraph" w:styleId="BodyText">
    <w:name w:val="Body Text"/>
    <w:basedOn w:val="Normal"/>
    <w:link w:val="BodyTextChar"/>
    <w:uiPriority w:val="99"/>
    <w:qFormat/>
    <w:pPr>
      <w:spacing w:before="180" w:after="180" w:line="240" w:lineRule="auto"/>
    </w:pPr>
    <w:rPr>
      <w:rFonts w:eastAsia="Times New Roman"/>
      <w:sz w:val="24"/>
      <w:szCs w:val="24"/>
    </w:rPr>
  </w:style>
  <w:style w:type="character" w:customStyle="1" w:styleId="BodyTextChar">
    <w:name w:val="Body Text Char"/>
    <w:basedOn w:val="DefaultParagraphFont"/>
    <w:link w:val="BodyText"/>
    <w:uiPriority w:val="99"/>
    <w:locked/>
    <w:rPr>
      <w:rFonts w:eastAsia="Times New Roman" w:cs="Times New Roman"/>
      <w:sz w:val="24"/>
      <w:szCs w:val="24"/>
    </w:rPr>
  </w:style>
  <w:style w:type="paragraph" w:customStyle="1" w:styleId="FirstParagraph">
    <w:name w:val="First Paragraph"/>
    <w:basedOn w:val="BodyText"/>
    <w:next w:val="BodyText"/>
    <w:qFormat/>
  </w:style>
  <w:style w:type="character" w:styleId="Hyperlink">
    <w:name w:val="Hyperlink"/>
    <w:basedOn w:val="BodyTextChar"/>
    <w:uiPriority w:val="99"/>
    <w:rPr>
      <w:rFonts w:eastAsia="Times New Roman" w:cs="Times New Roman"/>
      <w:color w:val="5B9BD5"/>
      <w:sz w:val="24"/>
      <w:szCs w:val="24"/>
      <w:u w:val="single"/>
    </w:rPr>
  </w:style>
  <w:style w:type="paragraph" w:styleId="Caption">
    <w:name w:val="caption"/>
    <w:basedOn w:val="Normal"/>
    <w:uiPriority w:val="35"/>
    <w:pPr>
      <w:spacing w:before="0" w:after="120" w:line="240" w:lineRule="auto"/>
    </w:pPr>
    <w:rPr>
      <w:rFonts w:eastAsia="Times New Roman"/>
      <w:i/>
      <w:sz w:val="24"/>
      <w:szCs w:val="24"/>
    </w:rPr>
  </w:style>
  <w:style w:type="paragraph" w:styleId="ListParagraph">
    <w:name w:val="List Paragraph"/>
    <w:basedOn w:val="Normal"/>
    <w:uiPriority w:val="34"/>
    <w:qFormat/>
    <w:pPr>
      <w:spacing w:before="0"/>
      <w:ind w:left="720"/>
    </w:pPr>
    <w:rPr>
      <w:rFonts w:eastAsia="Times New Roman"/>
      <w:lang w:val="en-GB"/>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268802">
      <w:marLeft w:val="0"/>
      <w:marRight w:val="0"/>
      <w:marTop w:val="0"/>
      <w:marBottom w:val="0"/>
      <w:divBdr>
        <w:top w:val="none" w:sz="0" w:space="0" w:color="auto"/>
        <w:left w:val="none" w:sz="0" w:space="0" w:color="auto"/>
        <w:bottom w:val="none" w:sz="0" w:space="0" w:color="auto"/>
        <w:right w:val="none" w:sz="0" w:space="0" w:color="auto"/>
      </w:divBdr>
    </w:div>
    <w:div w:id="282268803">
      <w:marLeft w:val="0"/>
      <w:marRight w:val="0"/>
      <w:marTop w:val="0"/>
      <w:marBottom w:val="0"/>
      <w:divBdr>
        <w:top w:val="none" w:sz="0" w:space="0" w:color="auto"/>
        <w:left w:val="none" w:sz="0" w:space="0" w:color="auto"/>
        <w:bottom w:val="none" w:sz="0" w:space="0" w:color="auto"/>
        <w:right w:val="none" w:sz="0" w:space="0" w:color="auto"/>
      </w:divBdr>
    </w:div>
    <w:div w:id="282268804">
      <w:marLeft w:val="0"/>
      <w:marRight w:val="0"/>
      <w:marTop w:val="0"/>
      <w:marBottom w:val="0"/>
      <w:divBdr>
        <w:top w:val="none" w:sz="0" w:space="0" w:color="auto"/>
        <w:left w:val="none" w:sz="0" w:space="0" w:color="auto"/>
        <w:bottom w:val="none" w:sz="0" w:space="0" w:color="auto"/>
        <w:right w:val="none" w:sz="0" w:space="0" w:color="auto"/>
      </w:divBdr>
    </w:div>
    <w:div w:id="2822688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nap2@rcoa.ac.uk"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niaa.org.uk/SNAP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nap2@rcoa.ac.uk"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www.niaa-hsrc.org.uk/SNAP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C6218-82F5-46AC-AB33-5E7C7FAB1BD2}">
  <ds:schemaRefs>
    <ds:schemaRef ds:uri="http://schemas.microsoft.com/sharepoint/v3/contenttype/forms"/>
  </ds:schemaRefs>
</ds:datastoreItem>
</file>

<file path=customXml/itemProps2.xml><?xml version="1.0" encoding="utf-8"?>
<ds:datastoreItem xmlns:ds="http://schemas.openxmlformats.org/officeDocument/2006/customXml" ds:itemID="{2C0F87BB-C6B0-41E3-B939-92057C6B4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1194</Words>
  <Characters>6807</Characters>
  <Application>Microsoft Office Word</Application>
  <DocSecurity>4</DocSecurity>
  <Lines>56</Lines>
  <Paragraphs>15</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LinksUpToDate>false</LinksUpToDate>
  <CharactersWithSpaces>7986</CharactersWithSpaces>
  <SharedDoc>false</SharedDoc>
  <HLinks>
    <vt:vector size="24" baseType="variant">
      <vt:variant>
        <vt:i4>6750297</vt:i4>
      </vt:variant>
      <vt:variant>
        <vt:i4>9</vt:i4>
      </vt:variant>
      <vt:variant>
        <vt:i4>0</vt:i4>
      </vt:variant>
      <vt:variant>
        <vt:i4>5</vt:i4>
      </vt:variant>
      <vt:variant>
        <vt:lpwstr>mailto:snap2@rcoa.ac.uk</vt:lpwstr>
      </vt:variant>
      <vt:variant>
        <vt:lpwstr/>
      </vt:variant>
      <vt:variant>
        <vt:i4>6029332</vt:i4>
      </vt:variant>
      <vt:variant>
        <vt:i4>6</vt:i4>
      </vt:variant>
      <vt:variant>
        <vt:i4>0</vt:i4>
      </vt:variant>
      <vt:variant>
        <vt:i4>5</vt:i4>
      </vt:variant>
      <vt:variant>
        <vt:lpwstr>http://www.niaa.org.uk/SNAPs</vt:lpwstr>
      </vt:variant>
      <vt:variant>
        <vt:lpwstr/>
      </vt:variant>
      <vt:variant>
        <vt:i4>6750297</vt:i4>
      </vt:variant>
      <vt:variant>
        <vt:i4>3</vt:i4>
      </vt:variant>
      <vt:variant>
        <vt:i4>0</vt:i4>
      </vt:variant>
      <vt:variant>
        <vt:i4>5</vt:i4>
      </vt:variant>
      <vt:variant>
        <vt:lpwstr>mailto:snap2@rcoa.ac.uk</vt:lpwstr>
      </vt:variant>
      <vt:variant>
        <vt:lpwstr/>
      </vt:variant>
      <vt:variant>
        <vt:i4>5570633</vt:i4>
      </vt:variant>
      <vt:variant>
        <vt:i4>0</vt:i4>
      </vt:variant>
      <vt:variant>
        <vt:i4>0</vt:i4>
      </vt:variant>
      <vt:variant>
        <vt:i4>5</vt:i4>
      </vt:variant>
      <vt:variant>
        <vt:lpwstr>http://www.niaa-hsrc.org.uk/SNAPs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2017-02-22T14:30:00Z</dcterms:created>
  <dcterms:modified xsi:type="dcterms:W3CDTF">2017-02-22T14:30:00Z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TC039787209991</vt:lpwstr>
  </property>
</Properties>
</file>