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81CEB" w14:textId="6D5BC7D5" w:rsidR="00783044" w:rsidRDefault="007C4D59" w:rsidP="007C4D59">
      <w:pPr>
        <w:ind w:right="-143"/>
      </w:pPr>
      <w:r w:rsidRPr="00830494">
        <w:rPr>
          <w:highlight w:val="yellow"/>
        </w:rPr>
        <w:t xml:space="preserve">                                </w:t>
      </w:r>
      <w:r w:rsidR="00B14E08" w:rsidRPr="00830494">
        <w:rPr>
          <w:highlight w:val="yellow"/>
        </w:rPr>
        <w:t xml:space="preserve">    </w:t>
      </w:r>
      <w:r w:rsidRPr="00830494">
        <w:rPr>
          <w:highlight w:val="yellow"/>
        </w:rPr>
        <w:t xml:space="preserve">    </w:t>
      </w:r>
    </w:p>
    <w:p w14:paraId="5B0A15B9" w14:textId="77777777" w:rsidR="00783044" w:rsidRDefault="00783044" w:rsidP="00783044"/>
    <w:p w14:paraId="2CF03672" w14:textId="0BBB47D4" w:rsidR="00783044" w:rsidRPr="0030426B" w:rsidRDefault="00783044" w:rsidP="00783044">
      <w:pPr>
        <w:pStyle w:val="Heading"/>
        <w:rPr>
          <w:sz w:val="36"/>
        </w:rPr>
      </w:pPr>
      <w:r w:rsidRPr="0030426B">
        <w:rPr>
          <w:sz w:val="36"/>
        </w:rPr>
        <w:t>Job Description for</w:t>
      </w:r>
      <w:r w:rsidR="00CC67EE" w:rsidRPr="0030426B">
        <w:rPr>
          <w:sz w:val="36"/>
        </w:rPr>
        <w:t xml:space="preserve"> </w:t>
      </w:r>
      <w:r w:rsidR="00830494">
        <w:rPr>
          <w:sz w:val="36"/>
        </w:rPr>
        <w:t>NAP8</w:t>
      </w:r>
      <w:r w:rsidR="00D8563A">
        <w:rPr>
          <w:sz w:val="36"/>
        </w:rPr>
        <w:t xml:space="preserve"> Clinical Lead</w:t>
      </w:r>
    </w:p>
    <w:p w14:paraId="16657DE5" w14:textId="77777777" w:rsidR="00783044" w:rsidRPr="007C4D59" w:rsidRDefault="00783044" w:rsidP="007C4D59">
      <w:pPr>
        <w:pStyle w:val="Heading"/>
        <w:rPr>
          <w:sz w:val="32"/>
        </w:rPr>
      </w:pPr>
    </w:p>
    <w:tbl>
      <w:tblPr>
        <w:tblW w:w="0" w:type="auto"/>
        <w:tblCellMar>
          <w:top w:w="85" w:type="dxa"/>
          <w:left w:w="85" w:type="dxa"/>
          <w:bottom w:w="85" w:type="dxa"/>
          <w:right w:w="85" w:type="dxa"/>
        </w:tblCellMar>
        <w:tblLook w:val="04A0" w:firstRow="1" w:lastRow="0" w:firstColumn="1" w:lastColumn="0" w:noHBand="0" w:noVBand="1"/>
      </w:tblPr>
      <w:tblGrid>
        <w:gridCol w:w="1905"/>
        <w:gridCol w:w="7291"/>
      </w:tblGrid>
      <w:tr w:rsidR="00CC67EE" w14:paraId="70FA8C4D" w14:textId="77777777" w:rsidTr="00783044">
        <w:tc>
          <w:tcPr>
            <w:tcW w:w="1905" w:type="dxa"/>
          </w:tcPr>
          <w:p w14:paraId="4E9B82CC" w14:textId="0C136C0D" w:rsidR="00CC67EE" w:rsidRDefault="00CC67EE" w:rsidP="007C4D59">
            <w:pPr>
              <w:rPr>
                <w:szCs w:val="20"/>
              </w:rPr>
            </w:pPr>
            <w:r w:rsidRPr="00A13337">
              <w:t>Directorate:</w:t>
            </w:r>
          </w:p>
        </w:tc>
        <w:tc>
          <w:tcPr>
            <w:tcW w:w="7291" w:type="dxa"/>
          </w:tcPr>
          <w:p w14:paraId="3EF5A653" w14:textId="6024EE09" w:rsidR="00CC67EE" w:rsidRDefault="00CC67EE" w:rsidP="007C4D59">
            <w:pPr>
              <w:rPr>
                <w:szCs w:val="20"/>
              </w:rPr>
            </w:pPr>
            <w:r w:rsidRPr="00A13337">
              <w:t>Clinical Quality &amp; Research</w:t>
            </w:r>
          </w:p>
        </w:tc>
      </w:tr>
      <w:tr w:rsidR="00CC67EE" w14:paraId="7DAF83AB" w14:textId="77777777" w:rsidTr="00783044">
        <w:tc>
          <w:tcPr>
            <w:tcW w:w="1905" w:type="dxa"/>
          </w:tcPr>
          <w:p w14:paraId="56E5511E" w14:textId="604C28A4" w:rsidR="00CC67EE" w:rsidRDefault="00CC67EE" w:rsidP="007C4D59">
            <w:pPr>
              <w:rPr>
                <w:szCs w:val="20"/>
              </w:rPr>
            </w:pPr>
            <w:r w:rsidRPr="00A13337">
              <w:t>Reports to:</w:t>
            </w:r>
          </w:p>
        </w:tc>
        <w:tc>
          <w:tcPr>
            <w:tcW w:w="7291" w:type="dxa"/>
          </w:tcPr>
          <w:p w14:paraId="76A8A977" w14:textId="356E9FE0" w:rsidR="00D8563A" w:rsidRDefault="00D8563A" w:rsidP="007C4D59">
            <w:r>
              <w:t xml:space="preserve">Professionally responsible to the </w:t>
            </w:r>
            <w:r w:rsidR="00747069">
              <w:t xml:space="preserve">Royal College of Anaesthetists </w:t>
            </w:r>
            <w:r w:rsidR="00100F46">
              <w:t>Centre for Research &amp; Improvement (</w:t>
            </w:r>
            <w:r w:rsidR="00747069">
              <w:t xml:space="preserve">RCoA </w:t>
            </w:r>
            <w:r w:rsidR="00830494">
              <w:t>CR&amp;I</w:t>
            </w:r>
            <w:r w:rsidR="00100F46">
              <w:t>)</w:t>
            </w:r>
            <w:r>
              <w:t xml:space="preserve"> Executive Management Board </w:t>
            </w:r>
          </w:p>
          <w:p w14:paraId="3665E283" w14:textId="76B68BAF" w:rsidR="00924922" w:rsidRDefault="00D8563A" w:rsidP="007C4D59">
            <w:pPr>
              <w:rPr>
                <w:szCs w:val="20"/>
              </w:rPr>
            </w:pPr>
            <w:r>
              <w:t>Managerially responsible to the Director of Clinical Quality &amp; Research</w:t>
            </w:r>
          </w:p>
        </w:tc>
      </w:tr>
    </w:tbl>
    <w:p w14:paraId="61EB96F0" w14:textId="77777777" w:rsidR="00783044" w:rsidRDefault="00783044" w:rsidP="007C4D59"/>
    <w:p w14:paraId="79F2F2BF" w14:textId="77777777" w:rsidR="00783044" w:rsidRPr="000C150C" w:rsidRDefault="00783044" w:rsidP="007C4D59">
      <w:pPr>
        <w:pStyle w:val="Sub-heading1"/>
      </w:pPr>
      <w:r w:rsidRPr="000C150C">
        <w:t>Job purpose</w:t>
      </w:r>
    </w:p>
    <w:tbl>
      <w:tblPr>
        <w:tblW w:w="10253" w:type="dxa"/>
        <w:tblLook w:val="04A0" w:firstRow="1" w:lastRow="0" w:firstColumn="1" w:lastColumn="0" w:noHBand="0" w:noVBand="1"/>
      </w:tblPr>
      <w:tblGrid>
        <w:gridCol w:w="10253"/>
      </w:tblGrid>
      <w:tr w:rsidR="00783044" w14:paraId="4A22976B" w14:textId="77777777" w:rsidTr="00E30FB7">
        <w:trPr>
          <w:trHeight w:val="2507"/>
        </w:trPr>
        <w:tc>
          <w:tcPr>
            <w:tcW w:w="10253" w:type="dxa"/>
          </w:tcPr>
          <w:p w14:paraId="2C99C509" w14:textId="61F0CC7B" w:rsidR="00783044" w:rsidRDefault="00CC67EE" w:rsidP="00830494">
            <w:pPr>
              <w:rPr>
                <w:spacing w:val="-2"/>
                <w:szCs w:val="20"/>
              </w:rPr>
            </w:pPr>
            <w:r w:rsidRPr="007C0927">
              <w:rPr>
                <w:spacing w:val="-2"/>
                <w:szCs w:val="20"/>
              </w:rPr>
              <w:t xml:space="preserve">The purpose of this role is to </w:t>
            </w:r>
            <w:r w:rsidR="00D8563A" w:rsidRPr="007C0927">
              <w:rPr>
                <w:spacing w:val="-2"/>
                <w:szCs w:val="20"/>
              </w:rPr>
              <w:t xml:space="preserve">provide leadership for all aspects of the </w:t>
            </w:r>
            <w:r w:rsidR="00830494">
              <w:rPr>
                <w:spacing w:val="-2"/>
                <w:szCs w:val="20"/>
              </w:rPr>
              <w:t>8</w:t>
            </w:r>
            <w:r w:rsidR="00D8563A" w:rsidRPr="007C0927">
              <w:rPr>
                <w:spacing w:val="-2"/>
                <w:szCs w:val="20"/>
                <w:vertAlign w:val="superscript"/>
              </w:rPr>
              <w:t>th</w:t>
            </w:r>
            <w:r w:rsidR="00D8563A" w:rsidRPr="007C0927">
              <w:rPr>
                <w:spacing w:val="-2"/>
                <w:szCs w:val="20"/>
              </w:rPr>
              <w:t xml:space="preserve"> National Audit Project of the Royal </w:t>
            </w:r>
            <w:r w:rsidR="00830494">
              <w:rPr>
                <w:spacing w:val="-2"/>
                <w:szCs w:val="20"/>
              </w:rPr>
              <w:t>College of Anaesthetists (NAP8). NAP8</w:t>
            </w:r>
            <w:r w:rsidR="007C0927" w:rsidRPr="007C0927">
              <w:rPr>
                <w:spacing w:val="-2"/>
                <w:szCs w:val="20"/>
              </w:rPr>
              <w:t xml:space="preserve"> will investigate the topic of </w:t>
            </w:r>
            <w:r w:rsidR="00830494" w:rsidRPr="00830494">
              <w:rPr>
                <w:spacing w:val="-2"/>
                <w:szCs w:val="20"/>
              </w:rPr>
              <w:t>complications of regional anaesthesia (peripheral blocks and central neuraxial blockade) and other neurological complications o</w:t>
            </w:r>
            <w:r w:rsidR="00E30FB7">
              <w:rPr>
                <w:spacing w:val="-2"/>
                <w:szCs w:val="20"/>
              </w:rPr>
              <w:t>f</w:t>
            </w:r>
            <w:r w:rsidR="00830494" w:rsidRPr="00830494">
              <w:rPr>
                <w:spacing w:val="-2"/>
                <w:szCs w:val="20"/>
              </w:rPr>
              <w:t xml:space="preserve"> anaesthesia.</w:t>
            </w:r>
            <w:r w:rsidR="00571F3D">
              <w:rPr>
                <w:spacing w:val="-2"/>
                <w:szCs w:val="20"/>
              </w:rPr>
              <w:t xml:space="preserve"> </w:t>
            </w:r>
            <w:r w:rsidR="00571F3D" w:rsidRPr="00256772">
              <w:rPr>
                <w:rFonts w:ascii="Century Gothic" w:hAnsi="Century Gothic"/>
              </w:rPr>
              <w:t>The role will sp</w:t>
            </w:r>
            <w:r w:rsidR="00571F3D">
              <w:rPr>
                <w:rFonts w:ascii="Century Gothic" w:hAnsi="Century Gothic"/>
              </w:rPr>
              <w:t xml:space="preserve">an the duration of the project, </w:t>
            </w:r>
            <w:r w:rsidR="00571F3D" w:rsidRPr="00256772">
              <w:rPr>
                <w:rFonts w:ascii="Century Gothic" w:hAnsi="Century Gothic"/>
              </w:rPr>
              <w:t>expected</w:t>
            </w:r>
            <w:r w:rsidR="00571F3D">
              <w:rPr>
                <w:rFonts w:ascii="Century Gothic" w:hAnsi="Century Gothic"/>
              </w:rPr>
              <w:t xml:space="preserve"> to start in</w:t>
            </w:r>
            <w:r w:rsidR="00571F3D" w:rsidRPr="00256772">
              <w:rPr>
                <w:rFonts w:ascii="Century Gothic" w:hAnsi="Century Gothic"/>
              </w:rPr>
              <w:t xml:space="preserve"> </w:t>
            </w:r>
            <w:r w:rsidR="00571F3D">
              <w:rPr>
                <w:rFonts w:ascii="Century Gothic" w:hAnsi="Century Gothic"/>
              </w:rPr>
              <w:t>September 2024</w:t>
            </w:r>
            <w:r w:rsidR="00571F3D" w:rsidRPr="00256772">
              <w:rPr>
                <w:rFonts w:ascii="Century Gothic" w:hAnsi="Century Gothic"/>
              </w:rPr>
              <w:t xml:space="preserve"> </w:t>
            </w:r>
            <w:r w:rsidR="00571F3D">
              <w:rPr>
                <w:rFonts w:ascii="Century Gothic" w:hAnsi="Century Gothic"/>
              </w:rPr>
              <w:t>and run for 4-5 years</w:t>
            </w:r>
            <w:r w:rsidR="00571F3D" w:rsidRPr="00256772">
              <w:rPr>
                <w:rFonts w:ascii="Century Gothic" w:hAnsi="Century Gothic"/>
              </w:rPr>
              <w:t xml:space="preserve">.  </w:t>
            </w:r>
          </w:p>
          <w:p w14:paraId="0C74AC4E" w14:textId="77777777" w:rsidR="00087013" w:rsidRDefault="00087013" w:rsidP="00830494">
            <w:pPr>
              <w:rPr>
                <w:spacing w:val="-2"/>
              </w:rPr>
            </w:pPr>
          </w:p>
          <w:p w14:paraId="76606E7D" w14:textId="77777777" w:rsidR="00087013" w:rsidRDefault="00087013" w:rsidP="00830494">
            <w:pPr>
              <w:rPr>
                <w:spacing w:val="-2"/>
              </w:rPr>
            </w:pPr>
            <w:r>
              <w:rPr>
                <w:spacing w:val="-2"/>
              </w:rPr>
              <w:t>The roleholder will be supported by:</w:t>
            </w:r>
          </w:p>
          <w:p w14:paraId="3DF32825" w14:textId="26C8FE7A" w:rsidR="00087013" w:rsidRPr="00E30FB7" w:rsidRDefault="00087013" w:rsidP="00087013">
            <w:pPr>
              <w:pStyle w:val="ListParagraph"/>
              <w:numPr>
                <w:ilvl w:val="0"/>
                <w:numId w:val="30"/>
              </w:numPr>
              <w:rPr>
                <w:spacing w:val="-2"/>
              </w:rPr>
            </w:pPr>
            <w:r w:rsidRPr="00E30FB7">
              <w:rPr>
                <w:spacing w:val="-2"/>
              </w:rPr>
              <w:t xml:space="preserve">The </w:t>
            </w:r>
            <w:r w:rsidR="00747069">
              <w:rPr>
                <w:spacing w:val="-2"/>
              </w:rPr>
              <w:t xml:space="preserve">RCoA </w:t>
            </w:r>
            <w:r w:rsidRPr="00E30FB7">
              <w:rPr>
                <w:spacing w:val="-2"/>
              </w:rPr>
              <w:t xml:space="preserve">CR&amp;I Executive </w:t>
            </w:r>
            <w:r w:rsidR="00100F46">
              <w:rPr>
                <w:spacing w:val="-2"/>
              </w:rPr>
              <w:t>Management Board</w:t>
            </w:r>
          </w:p>
          <w:p w14:paraId="50DFA3C9" w14:textId="77777777" w:rsidR="00087013" w:rsidRPr="00E30FB7" w:rsidRDefault="00087013" w:rsidP="00087013">
            <w:pPr>
              <w:pStyle w:val="ListParagraph"/>
              <w:numPr>
                <w:ilvl w:val="0"/>
                <w:numId w:val="30"/>
              </w:numPr>
              <w:rPr>
                <w:spacing w:val="-2"/>
              </w:rPr>
            </w:pPr>
            <w:r w:rsidRPr="00E30FB7">
              <w:rPr>
                <w:spacing w:val="-2"/>
              </w:rPr>
              <w:t>Experienced NAP project coordinator</w:t>
            </w:r>
          </w:p>
          <w:p w14:paraId="1E01E7B4" w14:textId="68F59C70" w:rsidR="00087013" w:rsidRPr="00E30FB7" w:rsidRDefault="00747069" w:rsidP="00E30FB7">
            <w:pPr>
              <w:pStyle w:val="ListParagraph"/>
              <w:numPr>
                <w:ilvl w:val="0"/>
                <w:numId w:val="30"/>
              </w:numPr>
              <w:rPr>
                <w:spacing w:val="-2"/>
              </w:rPr>
            </w:pPr>
            <w:r>
              <w:rPr>
                <w:spacing w:val="-2"/>
              </w:rPr>
              <w:t xml:space="preserve">RCoA </w:t>
            </w:r>
            <w:r w:rsidR="00087013" w:rsidRPr="00E30FB7">
              <w:rPr>
                <w:spacing w:val="-2"/>
              </w:rPr>
              <w:t>CR&amp;I Fellowship programme</w:t>
            </w:r>
          </w:p>
        </w:tc>
      </w:tr>
    </w:tbl>
    <w:p w14:paraId="24A790BA" w14:textId="52D4739F" w:rsidR="00452040" w:rsidRPr="00452040" w:rsidRDefault="007C4D59" w:rsidP="007C4D59">
      <w:pPr>
        <w:pStyle w:val="Sub-heading1"/>
      </w:pPr>
      <w:bookmarkStart w:id="0" w:name="_Toc466981543"/>
      <w:bookmarkStart w:id="1" w:name="_Toc467161313"/>
      <w:r>
        <w:t>Specific duties</w:t>
      </w:r>
      <w:r w:rsidR="00452040" w:rsidRPr="00452040">
        <w:t xml:space="preserve"> and responsibilities</w:t>
      </w:r>
      <w:bookmarkEnd w:id="0"/>
      <w:bookmarkEnd w:id="1"/>
    </w:p>
    <w:p w14:paraId="5B700427" w14:textId="1EE5C25C" w:rsidR="007C4D59" w:rsidRDefault="007C4D59" w:rsidP="007C4D59">
      <w:pPr>
        <w:pStyle w:val="Default"/>
        <w:rPr>
          <w:rFonts w:asciiTheme="minorHAnsi" w:hAnsiTheme="minorHAnsi"/>
          <w:sz w:val="20"/>
          <w:szCs w:val="23"/>
        </w:rPr>
      </w:pPr>
      <w:r w:rsidRPr="007C4D59">
        <w:rPr>
          <w:rFonts w:asciiTheme="minorHAnsi" w:hAnsiTheme="minorHAnsi"/>
          <w:sz w:val="20"/>
          <w:szCs w:val="23"/>
        </w:rPr>
        <w:t xml:space="preserve">This will involve (but not be limited to): </w:t>
      </w:r>
    </w:p>
    <w:p w14:paraId="6F5E0D60" w14:textId="77777777" w:rsidR="007C4D59" w:rsidRPr="007C4D59" w:rsidRDefault="007C4D59" w:rsidP="007C4D59">
      <w:pPr>
        <w:pStyle w:val="Default"/>
        <w:rPr>
          <w:rFonts w:asciiTheme="minorHAnsi" w:hAnsiTheme="minorHAnsi"/>
          <w:sz w:val="20"/>
          <w:szCs w:val="23"/>
        </w:rPr>
      </w:pPr>
    </w:p>
    <w:p w14:paraId="735C2627" w14:textId="6F8C11DE" w:rsidR="007C4D59" w:rsidRDefault="00830494" w:rsidP="007C4D59">
      <w:pPr>
        <w:pStyle w:val="Default"/>
        <w:numPr>
          <w:ilvl w:val="0"/>
          <w:numId w:val="25"/>
        </w:numPr>
        <w:spacing w:after="80"/>
        <w:ind w:left="426" w:hanging="426"/>
        <w:rPr>
          <w:rFonts w:asciiTheme="minorHAnsi" w:hAnsiTheme="minorHAnsi"/>
          <w:sz w:val="20"/>
          <w:szCs w:val="23"/>
        </w:rPr>
      </w:pPr>
      <w:r>
        <w:rPr>
          <w:rFonts w:asciiTheme="minorHAnsi" w:hAnsiTheme="minorHAnsi"/>
          <w:sz w:val="20"/>
          <w:szCs w:val="23"/>
        </w:rPr>
        <w:t>Leading the NAP8</w:t>
      </w:r>
      <w:r w:rsidR="007C4D59" w:rsidRPr="007C4D59">
        <w:rPr>
          <w:rFonts w:asciiTheme="minorHAnsi" w:hAnsiTheme="minorHAnsi"/>
          <w:sz w:val="20"/>
          <w:szCs w:val="23"/>
        </w:rPr>
        <w:t xml:space="preserve"> planning </w:t>
      </w:r>
      <w:r w:rsidR="007C4D59">
        <w:rPr>
          <w:rFonts w:asciiTheme="minorHAnsi" w:hAnsiTheme="minorHAnsi"/>
          <w:sz w:val="20"/>
          <w:szCs w:val="23"/>
        </w:rPr>
        <w:t xml:space="preserve">and steering </w:t>
      </w:r>
      <w:r w:rsidR="007C4D59" w:rsidRPr="007C4D59">
        <w:rPr>
          <w:rFonts w:asciiTheme="minorHAnsi" w:hAnsiTheme="minorHAnsi"/>
          <w:sz w:val="20"/>
          <w:szCs w:val="23"/>
        </w:rPr>
        <w:t>group</w:t>
      </w:r>
      <w:r w:rsidR="007C4D59">
        <w:rPr>
          <w:rFonts w:asciiTheme="minorHAnsi" w:hAnsiTheme="minorHAnsi"/>
          <w:sz w:val="20"/>
          <w:szCs w:val="23"/>
        </w:rPr>
        <w:t>s</w:t>
      </w:r>
      <w:r w:rsidR="007C4D59" w:rsidRPr="007C4D59">
        <w:rPr>
          <w:rFonts w:asciiTheme="minorHAnsi" w:hAnsiTheme="minorHAnsi"/>
          <w:sz w:val="20"/>
          <w:szCs w:val="23"/>
        </w:rPr>
        <w:t>.</w:t>
      </w:r>
    </w:p>
    <w:p w14:paraId="2204B37B" w14:textId="42423140" w:rsidR="00C70A40" w:rsidRDefault="00C70A40" w:rsidP="007C4D59">
      <w:pPr>
        <w:pStyle w:val="Default"/>
        <w:numPr>
          <w:ilvl w:val="0"/>
          <w:numId w:val="25"/>
        </w:numPr>
        <w:spacing w:after="80"/>
        <w:ind w:left="426" w:hanging="426"/>
        <w:rPr>
          <w:rFonts w:asciiTheme="minorHAnsi" w:hAnsiTheme="minorHAnsi"/>
          <w:sz w:val="20"/>
          <w:szCs w:val="23"/>
        </w:rPr>
      </w:pPr>
      <w:r>
        <w:rPr>
          <w:rFonts w:asciiTheme="minorHAnsi" w:hAnsiTheme="minorHAnsi"/>
          <w:sz w:val="20"/>
          <w:szCs w:val="23"/>
        </w:rPr>
        <w:t xml:space="preserve">Working collaboratively with the RCoA research staff to </w:t>
      </w:r>
      <w:r w:rsidR="006C1675">
        <w:rPr>
          <w:rFonts w:asciiTheme="minorHAnsi" w:hAnsiTheme="minorHAnsi"/>
          <w:sz w:val="20"/>
          <w:szCs w:val="23"/>
        </w:rPr>
        <w:t>ensure timely and cost-effective delivery of NAP8.</w:t>
      </w:r>
    </w:p>
    <w:p w14:paraId="2F6EDE5C" w14:textId="5605AA51" w:rsidR="00F073B3" w:rsidRPr="007C4D59" w:rsidRDefault="00F073B3" w:rsidP="007C4D59">
      <w:pPr>
        <w:pStyle w:val="Default"/>
        <w:numPr>
          <w:ilvl w:val="0"/>
          <w:numId w:val="25"/>
        </w:numPr>
        <w:spacing w:after="80"/>
        <w:ind w:left="426" w:hanging="426"/>
        <w:rPr>
          <w:rFonts w:asciiTheme="minorHAnsi" w:hAnsiTheme="minorHAnsi"/>
          <w:sz w:val="20"/>
          <w:szCs w:val="23"/>
        </w:rPr>
      </w:pPr>
      <w:r>
        <w:rPr>
          <w:rFonts w:asciiTheme="minorHAnsi" w:hAnsiTheme="minorHAnsi"/>
          <w:sz w:val="20"/>
          <w:szCs w:val="23"/>
        </w:rPr>
        <w:t xml:space="preserve">Supervising </w:t>
      </w:r>
      <w:r w:rsidR="00010A4B">
        <w:rPr>
          <w:rFonts w:asciiTheme="minorHAnsi" w:hAnsiTheme="minorHAnsi"/>
          <w:sz w:val="20"/>
          <w:szCs w:val="23"/>
        </w:rPr>
        <w:t>NAP8 fellow(s)</w:t>
      </w:r>
      <w:r w:rsidR="00100F46">
        <w:rPr>
          <w:rFonts w:asciiTheme="minorHAnsi" w:hAnsiTheme="minorHAnsi"/>
          <w:sz w:val="20"/>
          <w:szCs w:val="23"/>
        </w:rPr>
        <w:t>.</w:t>
      </w:r>
    </w:p>
    <w:p w14:paraId="3130AC24" w14:textId="76481FC7" w:rsidR="007C4D59" w:rsidRPr="007C4D59" w:rsidRDefault="007C4D59" w:rsidP="007C4D59">
      <w:pPr>
        <w:pStyle w:val="Default"/>
        <w:numPr>
          <w:ilvl w:val="0"/>
          <w:numId w:val="25"/>
        </w:numPr>
        <w:spacing w:after="80"/>
        <w:ind w:left="426" w:hanging="426"/>
        <w:rPr>
          <w:rFonts w:asciiTheme="minorHAnsi" w:hAnsiTheme="minorHAnsi"/>
          <w:sz w:val="20"/>
          <w:szCs w:val="23"/>
        </w:rPr>
      </w:pPr>
      <w:r w:rsidRPr="007C4D59">
        <w:rPr>
          <w:rFonts w:asciiTheme="minorHAnsi" w:hAnsiTheme="minorHAnsi"/>
          <w:sz w:val="20"/>
          <w:szCs w:val="23"/>
        </w:rPr>
        <w:t>Engaging the appropriate stakeholders in the project</w:t>
      </w:r>
      <w:r w:rsidR="009E42FE">
        <w:rPr>
          <w:rFonts w:asciiTheme="minorHAnsi" w:hAnsiTheme="minorHAnsi"/>
          <w:sz w:val="20"/>
          <w:szCs w:val="23"/>
        </w:rPr>
        <w:t xml:space="preserve"> including independent sector providers</w:t>
      </w:r>
      <w:r w:rsidRPr="007C4D59">
        <w:rPr>
          <w:rFonts w:asciiTheme="minorHAnsi" w:hAnsiTheme="minorHAnsi"/>
          <w:sz w:val="20"/>
          <w:szCs w:val="23"/>
        </w:rPr>
        <w:t xml:space="preserve">. </w:t>
      </w:r>
    </w:p>
    <w:p w14:paraId="3348B23A" w14:textId="3E8AAE7A" w:rsidR="007C4D59" w:rsidRDefault="007C4D59" w:rsidP="007C4D59">
      <w:pPr>
        <w:pStyle w:val="Default"/>
        <w:numPr>
          <w:ilvl w:val="0"/>
          <w:numId w:val="25"/>
        </w:numPr>
        <w:spacing w:after="80"/>
        <w:ind w:left="426" w:hanging="426"/>
        <w:rPr>
          <w:rFonts w:asciiTheme="minorHAnsi" w:hAnsiTheme="minorHAnsi"/>
          <w:sz w:val="20"/>
          <w:szCs w:val="23"/>
        </w:rPr>
      </w:pPr>
      <w:r w:rsidRPr="007C4D59">
        <w:rPr>
          <w:rFonts w:asciiTheme="minorHAnsi" w:hAnsiTheme="minorHAnsi"/>
          <w:sz w:val="20"/>
          <w:szCs w:val="23"/>
        </w:rPr>
        <w:t xml:space="preserve">Liaising with the appropriate bodies to gain the necessary permissions to conduct the project. </w:t>
      </w:r>
    </w:p>
    <w:p w14:paraId="4FD55F23" w14:textId="04CFAF40" w:rsidR="00087013" w:rsidRPr="007C4D59" w:rsidRDefault="00642F04" w:rsidP="007C4D59">
      <w:pPr>
        <w:pStyle w:val="Default"/>
        <w:numPr>
          <w:ilvl w:val="0"/>
          <w:numId w:val="25"/>
        </w:numPr>
        <w:spacing w:after="80"/>
        <w:ind w:left="426" w:hanging="426"/>
        <w:rPr>
          <w:rFonts w:asciiTheme="minorHAnsi" w:hAnsiTheme="minorHAnsi"/>
          <w:sz w:val="20"/>
          <w:szCs w:val="23"/>
        </w:rPr>
      </w:pPr>
      <w:r>
        <w:rPr>
          <w:rFonts w:asciiTheme="minorHAnsi" w:hAnsiTheme="minorHAnsi"/>
          <w:sz w:val="20"/>
          <w:szCs w:val="23"/>
        </w:rPr>
        <w:t>Seeking</w:t>
      </w:r>
      <w:r w:rsidR="00087013">
        <w:rPr>
          <w:rFonts w:asciiTheme="minorHAnsi" w:hAnsiTheme="minorHAnsi"/>
          <w:sz w:val="20"/>
          <w:szCs w:val="23"/>
        </w:rPr>
        <w:t xml:space="preserve"> additional funding for the project</w:t>
      </w:r>
      <w:r w:rsidR="00100F46">
        <w:rPr>
          <w:rFonts w:asciiTheme="minorHAnsi" w:hAnsiTheme="minorHAnsi"/>
          <w:sz w:val="20"/>
          <w:szCs w:val="23"/>
        </w:rPr>
        <w:t>.</w:t>
      </w:r>
    </w:p>
    <w:p w14:paraId="06EA2A0C" w14:textId="31227310" w:rsidR="007C4D59" w:rsidRPr="007C4D59" w:rsidRDefault="007C4D59" w:rsidP="007C4D59">
      <w:pPr>
        <w:pStyle w:val="Default"/>
        <w:numPr>
          <w:ilvl w:val="0"/>
          <w:numId w:val="25"/>
        </w:numPr>
        <w:spacing w:after="80"/>
        <w:ind w:left="426" w:hanging="426"/>
        <w:rPr>
          <w:rFonts w:asciiTheme="minorHAnsi" w:hAnsiTheme="minorHAnsi"/>
          <w:sz w:val="20"/>
          <w:szCs w:val="23"/>
        </w:rPr>
      </w:pPr>
      <w:r w:rsidRPr="007C4D59">
        <w:rPr>
          <w:rFonts w:asciiTheme="minorHAnsi" w:hAnsiTheme="minorHAnsi"/>
          <w:sz w:val="20"/>
          <w:szCs w:val="23"/>
        </w:rPr>
        <w:t xml:space="preserve">Establishing a network of local coordinators for the project in NHS </w:t>
      </w:r>
      <w:r w:rsidR="003C36B8">
        <w:rPr>
          <w:rFonts w:asciiTheme="minorHAnsi" w:hAnsiTheme="minorHAnsi"/>
          <w:sz w:val="20"/>
          <w:szCs w:val="23"/>
        </w:rPr>
        <w:t xml:space="preserve">and independent </w:t>
      </w:r>
      <w:r w:rsidRPr="007C4D59">
        <w:rPr>
          <w:rFonts w:asciiTheme="minorHAnsi" w:hAnsiTheme="minorHAnsi"/>
          <w:sz w:val="20"/>
          <w:szCs w:val="23"/>
        </w:rPr>
        <w:t xml:space="preserve">hospitals. </w:t>
      </w:r>
    </w:p>
    <w:p w14:paraId="605BD311" w14:textId="0E36D0AF" w:rsidR="007C4D59" w:rsidRPr="007C4D59" w:rsidRDefault="007C4D59" w:rsidP="007C4D59">
      <w:pPr>
        <w:pStyle w:val="Default"/>
        <w:numPr>
          <w:ilvl w:val="0"/>
          <w:numId w:val="25"/>
        </w:numPr>
        <w:spacing w:after="80"/>
        <w:ind w:left="426" w:hanging="426"/>
        <w:rPr>
          <w:rFonts w:asciiTheme="minorHAnsi" w:hAnsiTheme="minorHAnsi"/>
          <w:sz w:val="20"/>
          <w:szCs w:val="23"/>
        </w:rPr>
      </w:pPr>
      <w:r w:rsidRPr="007C4D59">
        <w:rPr>
          <w:rFonts w:asciiTheme="minorHAnsi" w:hAnsiTheme="minorHAnsi"/>
          <w:sz w:val="20"/>
          <w:szCs w:val="23"/>
        </w:rPr>
        <w:t xml:space="preserve">Liaising and engaging with local coordinators and senior hospital management to enable the project to be performed in all NHS </w:t>
      </w:r>
      <w:r w:rsidR="003C36B8">
        <w:rPr>
          <w:rFonts w:asciiTheme="minorHAnsi" w:hAnsiTheme="minorHAnsi"/>
          <w:sz w:val="20"/>
          <w:szCs w:val="23"/>
        </w:rPr>
        <w:t xml:space="preserve">and independent </w:t>
      </w:r>
      <w:r w:rsidRPr="007C4D59">
        <w:rPr>
          <w:rFonts w:asciiTheme="minorHAnsi" w:hAnsiTheme="minorHAnsi"/>
          <w:sz w:val="20"/>
          <w:szCs w:val="23"/>
        </w:rPr>
        <w:t xml:space="preserve">hospitals in England, Scotland, </w:t>
      </w:r>
      <w:proofErr w:type="gramStart"/>
      <w:r w:rsidRPr="007C4D59">
        <w:rPr>
          <w:rFonts w:asciiTheme="minorHAnsi" w:hAnsiTheme="minorHAnsi"/>
          <w:sz w:val="20"/>
          <w:szCs w:val="23"/>
        </w:rPr>
        <w:t>Wales</w:t>
      </w:r>
      <w:proofErr w:type="gramEnd"/>
      <w:r w:rsidRPr="007C4D59">
        <w:rPr>
          <w:rFonts w:asciiTheme="minorHAnsi" w:hAnsiTheme="minorHAnsi"/>
          <w:sz w:val="20"/>
          <w:szCs w:val="23"/>
        </w:rPr>
        <w:t xml:space="preserve"> and Northern Ireland. </w:t>
      </w:r>
    </w:p>
    <w:p w14:paraId="3DBD22AB" w14:textId="7374A02C" w:rsidR="007C4D59" w:rsidRPr="007C4D59" w:rsidRDefault="007C4D59" w:rsidP="007C4D59">
      <w:pPr>
        <w:pStyle w:val="Default"/>
        <w:numPr>
          <w:ilvl w:val="0"/>
          <w:numId w:val="25"/>
        </w:numPr>
        <w:spacing w:after="80"/>
        <w:ind w:left="426" w:hanging="426"/>
        <w:rPr>
          <w:rFonts w:asciiTheme="minorHAnsi" w:hAnsiTheme="minorHAnsi"/>
          <w:sz w:val="20"/>
          <w:szCs w:val="23"/>
        </w:rPr>
      </w:pPr>
      <w:r w:rsidRPr="007C4D59">
        <w:rPr>
          <w:rFonts w:asciiTheme="minorHAnsi" w:hAnsiTheme="minorHAnsi"/>
          <w:sz w:val="20"/>
          <w:szCs w:val="23"/>
        </w:rPr>
        <w:t xml:space="preserve">Supervising the creation of a reporting system that enables secure collection and storage of event reports to a suitable secure and encrypted website. </w:t>
      </w:r>
    </w:p>
    <w:p w14:paraId="1BE7DEC1" w14:textId="2AE8C5EF" w:rsidR="007C4D59" w:rsidRPr="007C4D59" w:rsidRDefault="007C4D59" w:rsidP="007C4D59">
      <w:pPr>
        <w:pStyle w:val="Default"/>
        <w:numPr>
          <w:ilvl w:val="0"/>
          <w:numId w:val="25"/>
        </w:numPr>
        <w:spacing w:after="80"/>
        <w:ind w:left="426" w:hanging="426"/>
        <w:rPr>
          <w:rFonts w:asciiTheme="minorHAnsi" w:hAnsiTheme="minorHAnsi"/>
          <w:sz w:val="20"/>
          <w:szCs w:val="23"/>
        </w:rPr>
      </w:pPr>
      <w:r w:rsidRPr="007C4D59">
        <w:rPr>
          <w:rFonts w:asciiTheme="minorHAnsi" w:hAnsiTheme="minorHAnsi"/>
          <w:sz w:val="20"/>
          <w:szCs w:val="23"/>
        </w:rPr>
        <w:t>Establishing a multi-disciplinary review panel</w:t>
      </w:r>
      <w:r w:rsidR="004B3843">
        <w:rPr>
          <w:rFonts w:asciiTheme="minorHAnsi" w:hAnsiTheme="minorHAnsi"/>
          <w:sz w:val="20"/>
          <w:szCs w:val="23"/>
        </w:rPr>
        <w:t xml:space="preserve"> with due regard to equality, </w:t>
      </w:r>
      <w:proofErr w:type="gramStart"/>
      <w:r w:rsidR="004B3843">
        <w:rPr>
          <w:rFonts w:asciiTheme="minorHAnsi" w:hAnsiTheme="minorHAnsi"/>
          <w:sz w:val="20"/>
          <w:szCs w:val="23"/>
        </w:rPr>
        <w:t>diversity</w:t>
      </w:r>
      <w:proofErr w:type="gramEnd"/>
      <w:r w:rsidR="004B3843">
        <w:rPr>
          <w:rFonts w:asciiTheme="minorHAnsi" w:hAnsiTheme="minorHAnsi"/>
          <w:sz w:val="20"/>
          <w:szCs w:val="23"/>
        </w:rPr>
        <w:t xml:space="preserve"> and inclusion.</w:t>
      </w:r>
    </w:p>
    <w:p w14:paraId="2959436B" w14:textId="0D9295F4" w:rsidR="007C4D59" w:rsidRPr="007C4D59" w:rsidRDefault="007C4D59" w:rsidP="007C4D59">
      <w:pPr>
        <w:pStyle w:val="Default"/>
        <w:numPr>
          <w:ilvl w:val="0"/>
          <w:numId w:val="25"/>
        </w:numPr>
        <w:spacing w:after="80"/>
        <w:ind w:left="426" w:hanging="426"/>
        <w:rPr>
          <w:rFonts w:asciiTheme="minorHAnsi" w:hAnsiTheme="minorHAnsi"/>
          <w:sz w:val="20"/>
          <w:szCs w:val="23"/>
        </w:rPr>
      </w:pPr>
      <w:r>
        <w:rPr>
          <w:rFonts w:asciiTheme="minorHAnsi" w:hAnsiTheme="minorHAnsi"/>
          <w:sz w:val="20"/>
          <w:szCs w:val="23"/>
        </w:rPr>
        <w:t>Co</w:t>
      </w:r>
      <w:r w:rsidRPr="007C4D59">
        <w:rPr>
          <w:rFonts w:asciiTheme="minorHAnsi" w:hAnsiTheme="minorHAnsi"/>
          <w:sz w:val="20"/>
          <w:szCs w:val="23"/>
        </w:rPr>
        <w:t xml:space="preserve">ordinating the review of all reported cases (or as many as the project review panel deem appropriate) to extract necessary information. </w:t>
      </w:r>
    </w:p>
    <w:p w14:paraId="607C2747" w14:textId="795F0E14" w:rsidR="007C4D59" w:rsidRPr="007C4D59" w:rsidRDefault="007C4D59" w:rsidP="007C4D59">
      <w:pPr>
        <w:pStyle w:val="Default"/>
        <w:numPr>
          <w:ilvl w:val="0"/>
          <w:numId w:val="25"/>
        </w:numPr>
        <w:spacing w:after="80"/>
        <w:ind w:left="426" w:hanging="426"/>
        <w:rPr>
          <w:rFonts w:asciiTheme="minorHAnsi" w:hAnsiTheme="minorHAnsi"/>
          <w:sz w:val="20"/>
          <w:szCs w:val="23"/>
        </w:rPr>
      </w:pPr>
      <w:r w:rsidRPr="007C4D59">
        <w:rPr>
          <w:rFonts w:asciiTheme="minorHAnsi" w:hAnsiTheme="minorHAnsi"/>
          <w:sz w:val="20"/>
          <w:szCs w:val="23"/>
        </w:rPr>
        <w:t xml:space="preserve">Managing all aspects of the project including data collection, data storage and data management to the highest levels of probity and confidentiality in </w:t>
      </w:r>
      <w:r w:rsidR="00305AF1">
        <w:rPr>
          <w:rFonts w:asciiTheme="minorHAnsi" w:hAnsiTheme="minorHAnsi"/>
          <w:sz w:val="20"/>
          <w:szCs w:val="23"/>
        </w:rPr>
        <w:t xml:space="preserve">line with the GDPR and in </w:t>
      </w:r>
      <w:r w:rsidRPr="007C4D59">
        <w:rPr>
          <w:rFonts w:asciiTheme="minorHAnsi" w:hAnsiTheme="minorHAnsi"/>
          <w:sz w:val="20"/>
          <w:szCs w:val="23"/>
        </w:rPr>
        <w:t>accordance with the stipulations of regulatory bodies</w:t>
      </w:r>
      <w:r w:rsidR="00305AF1">
        <w:rPr>
          <w:rFonts w:asciiTheme="minorHAnsi" w:hAnsiTheme="minorHAnsi"/>
          <w:sz w:val="20"/>
          <w:szCs w:val="23"/>
        </w:rPr>
        <w:t>.</w:t>
      </w:r>
    </w:p>
    <w:p w14:paraId="15FBAC9B" w14:textId="5AEC3656" w:rsidR="007C4D59" w:rsidRPr="007C4D59" w:rsidRDefault="00100F46" w:rsidP="007C4D59">
      <w:pPr>
        <w:pStyle w:val="Default"/>
        <w:numPr>
          <w:ilvl w:val="0"/>
          <w:numId w:val="25"/>
        </w:numPr>
        <w:spacing w:after="80"/>
        <w:ind w:left="426" w:hanging="426"/>
        <w:rPr>
          <w:rFonts w:asciiTheme="minorHAnsi" w:hAnsiTheme="minorHAnsi"/>
          <w:sz w:val="20"/>
          <w:szCs w:val="23"/>
        </w:rPr>
      </w:pPr>
      <w:r>
        <w:rPr>
          <w:rFonts w:asciiTheme="minorHAnsi" w:hAnsiTheme="minorHAnsi"/>
          <w:sz w:val="20"/>
          <w:szCs w:val="23"/>
        </w:rPr>
        <w:t>Representing the RCoA and NAP8 project for</w:t>
      </w:r>
      <w:r w:rsidR="007C4D59" w:rsidRPr="007C4D59">
        <w:rPr>
          <w:rFonts w:asciiTheme="minorHAnsi" w:hAnsiTheme="minorHAnsi"/>
          <w:sz w:val="20"/>
          <w:szCs w:val="23"/>
        </w:rPr>
        <w:t xml:space="preserve"> media and lay-public enquiries relating to the project appropriately, including managing risks associated with the project (e.g. adverse media interest during the project, breaches of confidentiality) in a manner that is consistent with the project</w:t>
      </w:r>
      <w:r w:rsidR="00630D21">
        <w:rPr>
          <w:rFonts w:asciiTheme="minorHAnsi" w:hAnsiTheme="minorHAnsi"/>
          <w:sz w:val="20"/>
          <w:szCs w:val="23"/>
        </w:rPr>
        <w:t>’</w:t>
      </w:r>
      <w:r w:rsidR="007C4D59" w:rsidRPr="007C4D59">
        <w:rPr>
          <w:rFonts w:asciiTheme="minorHAnsi" w:hAnsiTheme="minorHAnsi"/>
          <w:sz w:val="20"/>
          <w:szCs w:val="23"/>
        </w:rPr>
        <w:t xml:space="preserve">s risk management plan, in conjunction with the RCoA’s </w:t>
      </w:r>
      <w:r w:rsidR="000A0D6A">
        <w:rPr>
          <w:rFonts w:asciiTheme="minorHAnsi" w:hAnsiTheme="minorHAnsi"/>
          <w:sz w:val="20"/>
          <w:szCs w:val="23"/>
        </w:rPr>
        <w:t>Associate Director of Marketing and Communications</w:t>
      </w:r>
      <w:r w:rsidR="00305AF1">
        <w:rPr>
          <w:rFonts w:asciiTheme="minorHAnsi" w:hAnsiTheme="minorHAnsi"/>
          <w:sz w:val="20"/>
          <w:szCs w:val="23"/>
        </w:rPr>
        <w:t xml:space="preserve"> and the Director of Clinical Quality and Research</w:t>
      </w:r>
      <w:r w:rsidR="000A0D6A">
        <w:rPr>
          <w:rFonts w:asciiTheme="minorHAnsi" w:hAnsiTheme="minorHAnsi"/>
          <w:sz w:val="20"/>
          <w:szCs w:val="23"/>
        </w:rPr>
        <w:t xml:space="preserve">. </w:t>
      </w:r>
    </w:p>
    <w:p w14:paraId="731979AB" w14:textId="2D9FFA19" w:rsidR="007C4D59" w:rsidRDefault="007C4D59" w:rsidP="007C4D59">
      <w:pPr>
        <w:pStyle w:val="Default"/>
        <w:numPr>
          <w:ilvl w:val="0"/>
          <w:numId w:val="25"/>
        </w:numPr>
        <w:spacing w:after="80"/>
        <w:ind w:left="426" w:hanging="426"/>
        <w:rPr>
          <w:rFonts w:asciiTheme="minorHAnsi" w:hAnsiTheme="minorHAnsi"/>
          <w:sz w:val="20"/>
          <w:szCs w:val="23"/>
        </w:rPr>
      </w:pPr>
      <w:r w:rsidRPr="007C4D59">
        <w:rPr>
          <w:rFonts w:asciiTheme="minorHAnsi" w:hAnsiTheme="minorHAnsi"/>
          <w:sz w:val="20"/>
          <w:szCs w:val="23"/>
        </w:rPr>
        <w:lastRenderedPageBreak/>
        <w:t xml:space="preserve">Reporting on progress of the project at regular intervals to the </w:t>
      </w:r>
      <w:r w:rsidR="00747069">
        <w:rPr>
          <w:rFonts w:asciiTheme="minorHAnsi" w:hAnsiTheme="minorHAnsi"/>
          <w:sz w:val="20"/>
          <w:szCs w:val="23"/>
        </w:rPr>
        <w:t xml:space="preserve">RCoA </w:t>
      </w:r>
      <w:r w:rsidR="00830494">
        <w:rPr>
          <w:rFonts w:asciiTheme="minorHAnsi" w:hAnsiTheme="minorHAnsi"/>
          <w:sz w:val="20"/>
          <w:szCs w:val="23"/>
        </w:rPr>
        <w:t>CR&amp;I</w:t>
      </w:r>
      <w:r w:rsidRPr="007C4D59">
        <w:rPr>
          <w:rFonts w:asciiTheme="minorHAnsi" w:hAnsiTheme="minorHAnsi"/>
          <w:sz w:val="20"/>
          <w:szCs w:val="23"/>
        </w:rPr>
        <w:t xml:space="preserve"> Executive Board and as requested to the </w:t>
      </w:r>
      <w:r w:rsidR="00100F46">
        <w:rPr>
          <w:rFonts w:asciiTheme="minorHAnsi" w:hAnsiTheme="minorHAnsi"/>
          <w:sz w:val="20"/>
          <w:szCs w:val="23"/>
        </w:rPr>
        <w:t xml:space="preserve">RCoA </w:t>
      </w:r>
      <w:r w:rsidR="00830494">
        <w:rPr>
          <w:rFonts w:asciiTheme="minorHAnsi" w:hAnsiTheme="minorHAnsi"/>
          <w:sz w:val="20"/>
          <w:szCs w:val="23"/>
        </w:rPr>
        <w:t>Clinical Quality and Research Board</w:t>
      </w:r>
      <w:r w:rsidRPr="007C4D59">
        <w:rPr>
          <w:rFonts w:asciiTheme="minorHAnsi" w:hAnsiTheme="minorHAnsi"/>
          <w:sz w:val="20"/>
          <w:szCs w:val="23"/>
        </w:rPr>
        <w:t xml:space="preserve">. </w:t>
      </w:r>
    </w:p>
    <w:p w14:paraId="6EC15B1F" w14:textId="62C20995" w:rsidR="003449BA" w:rsidRPr="007C4D59" w:rsidRDefault="003449BA" w:rsidP="007C4D59">
      <w:pPr>
        <w:pStyle w:val="Default"/>
        <w:numPr>
          <w:ilvl w:val="0"/>
          <w:numId w:val="25"/>
        </w:numPr>
        <w:spacing w:after="80"/>
        <w:ind w:left="426" w:hanging="426"/>
        <w:rPr>
          <w:rFonts w:asciiTheme="minorHAnsi" w:hAnsiTheme="minorHAnsi"/>
          <w:sz w:val="20"/>
          <w:szCs w:val="23"/>
        </w:rPr>
      </w:pPr>
      <w:r>
        <w:rPr>
          <w:rFonts w:asciiTheme="minorHAnsi" w:hAnsiTheme="minorHAnsi"/>
          <w:sz w:val="20"/>
          <w:szCs w:val="23"/>
        </w:rPr>
        <w:t>Developing a</w:t>
      </w:r>
      <w:r w:rsidR="00F073B3">
        <w:rPr>
          <w:rFonts w:asciiTheme="minorHAnsi" w:hAnsiTheme="minorHAnsi"/>
          <w:sz w:val="20"/>
          <w:szCs w:val="23"/>
        </w:rPr>
        <w:t xml:space="preserve"> dissemination, </w:t>
      </w:r>
      <w:r>
        <w:rPr>
          <w:rFonts w:asciiTheme="minorHAnsi" w:hAnsiTheme="minorHAnsi"/>
          <w:sz w:val="20"/>
          <w:szCs w:val="23"/>
        </w:rPr>
        <w:t xml:space="preserve">implementation and evaluation plan </w:t>
      </w:r>
      <w:r w:rsidR="00F073B3">
        <w:rPr>
          <w:rFonts w:asciiTheme="minorHAnsi" w:hAnsiTheme="minorHAnsi"/>
          <w:sz w:val="20"/>
          <w:szCs w:val="23"/>
        </w:rPr>
        <w:t>for the outputs from NAP8.</w:t>
      </w:r>
    </w:p>
    <w:p w14:paraId="335D7A47" w14:textId="3EE02EE0" w:rsidR="007C4D59" w:rsidRPr="007C4D59" w:rsidRDefault="007C4D59" w:rsidP="00B14E08">
      <w:pPr>
        <w:pStyle w:val="Default"/>
        <w:numPr>
          <w:ilvl w:val="0"/>
          <w:numId w:val="25"/>
        </w:numPr>
        <w:spacing w:after="80"/>
        <w:ind w:left="425" w:right="-284" w:hanging="425"/>
        <w:rPr>
          <w:rFonts w:asciiTheme="minorHAnsi" w:hAnsiTheme="minorHAnsi"/>
          <w:sz w:val="20"/>
          <w:szCs w:val="23"/>
        </w:rPr>
      </w:pPr>
      <w:r>
        <w:rPr>
          <w:rFonts w:asciiTheme="minorHAnsi" w:hAnsiTheme="minorHAnsi"/>
          <w:sz w:val="20"/>
          <w:szCs w:val="23"/>
        </w:rPr>
        <w:t>Co</w:t>
      </w:r>
      <w:r w:rsidRPr="007C4D59">
        <w:rPr>
          <w:rFonts w:asciiTheme="minorHAnsi" w:hAnsiTheme="minorHAnsi"/>
          <w:sz w:val="20"/>
          <w:szCs w:val="23"/>
        </w:rPr>
        <w:t>ordinating the writing and publicati</w:t>
      </w:r>
      <w:r w:rsidR="00B14E08">
        <w:rPr>
          <w:rFonts w:asciiTheme="minorHAnsi" w:hAnsiTheme="minorHAnsi"/>
          <w:sz w:val="20"/>
          <w:szCs w:val="23"/>
        </w:rPr>
        <w:t>on of a report on the project. Project o</w:t>
      </w:r>
      <w:r w:rsidRPr="007C4D59">
        <w:rPr>
          <w:rFonts w:asciiTheme="minorHAnsi" w:hAnsiTheme="minorHAnsi"/>
          <w:sz w:val="20"/>
          <w:szCs w:val="23"/>
        </w:rPr>
        <w:t xml:space="preserve">utputs may include: </w:t>
      </w:r>
    </w:p>
    <w:p w14:paraId="2428B1AA" w14:textId="291F6155" w:rsidR="007C4D59" w:rsidRPr="007C4D59" w:rsidRDefault="007C4D59" w:rsidP="007C4D59">
      <w:pPr>
        <w:pStyle w:val="Default"/>
        <w:numPr>
          <w:ilvl w:val="0"/>
          <w:numId w:val="28"/>
        </w:numPr>
        <w:spacing w:after="22"/>
        <w:ind w:hanging="294"/>
        <w:rPr>
          <w:rFonts w:asciiTheme="minorHAnsi" w:hAnsiTheme="minorHAnsi"/>
          <w:sz w:val="20"/>
          <w:szCs w:val="23"/>
        </w:rPr>
      </w:pPr>
      <w:r w:rsidRPr="007C4D59">
        <w:rPr>
          <w:rFonts w:asciiTheme="minorHAnsi" w:hAnsiTheme="minorHAnsi"/>
          <w:sz w:val="20"/>
          <w:szCs w:val="23"/>
        </w:rPr>
        <w:t>Full NAP</w:t>
      </w:r>
      <w:r w:rsidR="00830494">
        <w:rPr>
          <w:rFonts w:asciiTheme="minorHAnsi" w:hAnsiTheme="minorHAnsi"/>
          <w:sz w:val="20"/>
          <w:szCs w:val="23"/>
        </w:rPr>
        <w:t>8</w:t>
      </w:r>
      <w:r w:rsidRPr="007C4D59">
        <w:rPr>
          <w:rFonts w:asciiTheme="minorHAnsi" w:hAnsiTheme="minorHAnsi"/>
          <w:sz w:val="20"/>
          <w:szCs w:val="23"/>
        </w:rPr>
        <w:t xml:space="preserve"> report </w:t>
      </w:r>
    </w:p>
    <w:p w14:paraId="48347F41" w14:textId="1CEB1919" w:rsidR="007C4D59" w:rsidRPr="00CF203A" w:rsidRDefault="00CF203A" w:rsidP="007C4D59">
      <w:pPr>
        <w:pStyle w:val="Default"/>
        <w:numPr>
          <w:ilvl w:val="0"/>
          <w:numId w:val="28"/>
        </w:numPr>
        <w:spacing w:after="22"/>
        <w:ind w:hanging="294"/>
        <w:rPr>
          <w:rFonts w:asciiTheme="minorHAnsi" w:hAnsiTheme="minorHAnsi"/>
          <w:sz w:val="20"/>
          <w:szCs w:val="23"/>
        </w:rPr>
      </w:pPr>
      <w:r w:rsidRPr="00CF203A">
        <w:rPr>
          <w:rFonts w:asciiTheme="minorHAnsi" w:hAnsiTheme="minorHAnsi"/>
          <w:sz w:val="20"/>
          <w:szCs w:val="23"/>
        </w:rPr>
        <w:t>R</w:t>
      </w:r>
      <w:r w:rsidR="00630D21" w:rsidRPr="00087013">
        <w:rPr>
          <w:rFonts w:asciiTheme="minorHAnsi" w:hAnsiTheme="minorHAnsi"/>
          <w:sz w:val="20"/>
          <w:szCs w:val="23"/>
        </w:rPr>
        <w:t xml:space="preserve">elevant peer reviewed </w:t>
      </w:r>
      <w:r w:rsidRPr="00087013">
        <w:rPr>
          <w:rFonts w:asciiTheme="minorHAnsi" w:hAnsiTheme="minorHAnsi"/>
          <w:sz w:val="20"/>
          <w:szCs w:val="23"/>
        </w:rPr>
        <w:t>publications</w:t>
      </w:r>
      <w:r w:rsidR="007C4D59" w:rsidRPr="00CF203A">
        <w:rPr>
          <w:rFonts w:asciiTheme="minorHAnsi" w:hAnsiTheme="minorHAnsi"/>
          <w:sz w:val="20"/>
          <w:szCs w:val="23"/>
        </w:rPr>
        <w:t xml:space="preserve"> </w:t>
      </w:r>
    </w:p>
    <w:p w14:paraId="31F80024" w14:textId="740B3409" w:rsidR="00830494" w:rsidRDefault="00830494" w:rsidP="007C4D59">
      <w:pPr>
        <w:pStyle w:val="Default"/>
        <w:numPr>
          <w:ilvl w:val="0"/>
          <w:numId w:val="28"/>
        </w:numPr>
        <w:spacing w:after="22"/>
        <w:ind w:hanging="294"/>
        <w:rPr>
          <w:rFonts w:asciiTheme="minorHAnsi" w:hAnsiTheme="minorHAnsi"/>
          <w:sz w:val="20"/>
          <w:szCs w:val="23"/>
        </w:rPr>
      </w:pPr>
      <w:r>
        <w:rPr>
          <w:rFonts w:asciiTheme="minorHAnsi" w:hAnsiTheme="minorHAnsi"/>
          <w:sz w:val="20"/>
          <w:szCs w:val="23"/>
        </w:rPr>
        <w:t>NAP8 infographic</w:t>
      </w:r>
    </w:p>
    <w:p w14:paraId="47DEA565" w14:textId="09D24990" w:rsidR="00CF203A" w:rsidRPr="007C4D59" w:rsidRDefault="00C70A40" w:rsidP="007C4D59">
      <w:pPr>
        <w:pStyle w:val="Default"/>
        <w:numPr>
          <w:ilvl w:val="0"/>
          <w:numId w:val="28"/>
        </w:numPr>
        <w:spacing w:after="22"/>
        <w:ind w:hanging="294"/>
        <w:rPr>
          <w:rFonts w:asciiTheme="minorHAnsi" w:hAnsiTheme="minorHAnsi"/>
          <w:sz w:val="20"/>
          <w:szCs w:val="23"/>
        </w:rPr>
      </w:pPr>
      <w:r>
        <w:rPr>
          <w:rFonts w:asciiTheme="minorHAnsi" w:hAnsiTheme="minorHAnsi"/>
          <w:sz w:val="20"/>
          <w:szCs w:val="23"/>
        </w:rPr>
        <w:t>Educational and informational presentations and resources</w:t>
      </w:r>
    </w:p>
    <w:p w14:paraId="2B1F7C5C" w14:textId="334F4735" w:rsidR="007C4D59" w:rsidRPr="007C4D59" w:rsidRDefault="007C4D59" w:rsidP="007C4D59">
      <w:pPr>
        <w:pStyle w:val="Default"/>
        <w:numPr>
          <w:ilvl w:val="0"/>
          <w:numId w:val="27"/>
        </w:numPr>
        <w:ind w:left="426" w:hanging="426"/>
        <w:rPr>
          <w:rFonts w:asciiTheme="minorHAnsi" w:hAnsiTheme="minorHAnsi"/>
          <w:sz w:val="20"/>
          <w:szCs w:val="23"/>
        </w:rPr>
      </w:pPr>
      <w:r w:rsidRPr="007C4D59">
        <w:rPr>
          <w:rFonts w:asciiTheme="minorHAnsi" w:hAnsiTheme="minorHAnsi"/>
          <w:sz w:val="20"/>
          <w:szCs w:val="23"/>
        </w:rPr>
        <w:t xml:space="preserve">Leading the planning and delivery of a launch day (or days). </w:t>
      </w:r>
    </w:p>
    <w:p w14:paraId="16479F42" w14:textId="7E80649A" w:rsidR="006C1675" w:rsidRPr="00087013" w:rsidRDefault="007C4D59" w:rsidP="00087013">
      <w:pPr>
        <w:pStyle w:val="Default"/>
        <w:numPr>
          <w:ilvl w:val="0"/>
          <w:numId w:val="27"/>
        </w:numPr>
        <w:spacing w:after="77"/>
        <w:ind w:left="426" w:right="-285" w:hanging="426"/>
        <w:rPr>
          <w:rFonts w:asciiTheme="minorHAnsi" w:hAnsiTheme="minorHAnsi"/>
          <w:color w:val="auto"/>
          <w:sz w:val="20"/>
          <w:szCs w:val="23"/>
        </w:rPr>
      </w:pPr>
      <w:r>
        <w:rPr>
          <w:rFonts w:asciiTheme="minorHAnsi" w:hAnsiTheme="minorHAnsi"/>
          <w:color w:val="auto"/>
          <w:sz w:val="20"/>
          <w:szCs w:val="23"/>
        </w:rPr>
        <w:t>Co</w:t>
      </w:r>
      <w:r w:rsidRPr="007C4D59">
        <w:rPr>
          <w:rFonts w:asciiTheme="minorHAnsi" w:hAnsiTheme="minorHAnsi"/>
          <w:color w:val="auto"/>
          <w:sz w:val="20"/>
          <w:szCs w:val="23"/>
        </w:rPr>
        <w:t>ordinating production of educational material to support dissemination of the</w:t>
      </w:r>
      <w:r w:rsidR="00830494">
        <w:rPr>
          <w:rFonts w:asciiTheme="minorHAnsi" w:hAnsiTheme="minorHAnsi"/>
          <w:color w:val="auto"/>
          <w:sz w:val="20"/>
          <w:szCs w:val="23"/>
        </w:rPr>
        <w:t xml:space="preserve"> findings of NAP8</w:t>
      </w:r>
      <w:r w:rsidRPr="007C4D59">
        <w:rPr>
          <w:rFonts w:asciiTheme="minorHAnsi" w:hAnsiTheme="minorHAnsi"/>
          <w:color w:val="auto"/>
          <w:sz w:val="20"/>
          <w:szCs w:val="23"/>
        </w:rPr>
        <w:t xml:space="preserve">. </w:t>
      </w:r>
    </w:p>
    <w:p w14:paraId="0340BCCA" w14:textId="4E7BAA25" w:rsidR="007C4D59" w:rsidRPr="007C4D59" w:rsidRDefault="007C4D59" w:rsidP="007C4D59">
      <w:pPr>
        <w:pStyle w:val="Default"/>
        <w:numPr>
          <w:ilvl w:val="0"/>
          <w:numId w:val="27"/>
        </w:numPr>
        <w:spacing w:after="77"/>
        <w:ind w:left="426" w:hanging="426"/>
        <w:rPr>
          <w:rFonts w:asciiTheme="minorHAnsi" w:hAnsiTheme="minorHAnsi"/>
          <w:color w:val="auto"/>
          <w:sz w:val="20"/>
          <w:szCs w:val="23"/>
        </w:rPr>
      </w:pPr>
      <w:r w:rsidRPr="007C4D59">
        <w:rPr>
          <w:rFonts w:asciiTheme="minorHAnsi" w:hAnsiTheme="minorHAnsi"/>
          <w:color w:val="auto"/>
          <w:sz w:val="20"/>
          <w:szCs w:val="23"/>
        </w:rPr>
        <w:t xml:space="preserve">Coordinating and implementing at least one national survey on anaesthetic practice through the local coordinator network, as necessary. </w:t>
      </w:r>
    </w:p>
    <w:p w14:paraId="65973EB6" w14:textId="793B2840" w:rsidR="007C4D59" w:rsidRPr="007C4D59" w:rsidRDefault="007C4D59" w:rsidP="007C4D59">
      <w:pPr>
        <w:pStyle w:val="Default"/>
        <w:numPr>
          <w:ilvl w:val="0"/>
          <w:numId w:val="27"/>
        </w:numPr>
        <w:spacing w:after="77"/>
        <w:ind w:left="426" w:hanging="426"/>
        <w:rPr>
          <w:rFonts w:asciiTheme="minorHAnsi" w:hAnsiTheme="minorHAnsi"/>
          <w:color w:val="auto"/>
          <w:sz w:val="20"/>
          <w:szCs w:val="23"/>
        </w:rPr>
      </w:pPr>
      <w:r w:rsidRPr="007C4D59">
        <w:rPr>
          <w:rFonts w:asciiTheme="minorHAnsi" w:hAnsiTheme="minorHAnsi"/>
          <w:color w:val="auto"/>
          <w:sz w:val="20"/>
          <w:szCs w:val="23"/>
        </w:rPr>
        <w:t xml:space="preserve">Responding to queries from RCoA support staff, steering panel and other stakeholders in a timely fashion. </w:t>
      </w:r>
    </w:p>
    <w:p w14:paraId="764DC833" w14:textId="2CB8E5CE" w:rsidR="007C4D59" w:rsidRPr="007C4D59" w:rsidRDefault="007C4D59" w:rsidP="007C4D59">
      <w:pPr>
        <w:pStyle w:val="Default"/>
        <w:numPr>
          <w:ilvl w:val="0"/>
          <w:numId w:val="27"/>
        </w:numPr>
        <w:ind w:left="426" w:hanging="426"/>
        <w:rPr>
          <w:rFonts w:asciiTheme="minorHAnsi" w:hAnsiTheme="minorHAnsi"/>
          <w:color w:val="auto"/>
          <w:sz w:val="20"/>
          <w:szCs w:val="23"/>
        </w:rPr>
      </w:pPr>
      <w:r w:rsidRPr="007C4D59">
        <w:rPr>
          <w:rFonts w:asciiTheme="minorHAnsi" w:hAnsiTheme="minorHAnsi"/>
          <w:color w:val="auto"/>
          <w:sz w:val="20"/>
          <w:szCs w:val="23"/>
        </w:rPr>
        <w:t>Coordinating any additional studies arising from NAP</w:t>
      </w:r>
      <w:r w:rsidR="00830494">
        <w:rPr>
          <w:rFonts w:asciiTheme="minorHAnsi" w:hAnsiTheme="minorHAnsi"/>
          <w:color w:val="auto"/>
          <w:sz w:val="20"/>
          <w:szCs w:val="23"/>
        </w:rPr>
        <w:t>8</w:t>
      </w:r>
      <w:r w:rsidRPr="007C4D59">
        <w:rPr>
          <w:rFonts w:asciiTheme="minorHAnsi" w:hAnsiTheme="minorHAnsi"/>
          <w:color w:val="auto"/>
          <w:sz w:val="20"/>
          <w:szCs w:val="23"/>
        </w:rPr>
        <w:t xml:space="preserve">. </w:t>
      </w:r>
    </w:p>
    <w:p w14:paraId="35F9CA3A" w14:textId="77777777" w:rsidR="007C4D59" w:rsidRPr="007C4D59" w:rsidRDefault="007C4D59" w:rsidP="007C4D59">
      <w:pPr>
        <w:pStyle w:val="Default"/>
        <w:rPr>
          <w:rFonts w:asciiTheme="minorHAnsi" w:hAnsiTheme="minorHAnsi"/>
          <w:color w:val="auto"/>
          <w:sz w:val="20"/>
          <w:szCs w:val="23"/>
        </w:rPr>
      </w:pPr>
    </w:p>
    <w:p w14:paraId="4ACFD861" w14:textId="50E97659" w:rsidR="007C4D59" w:rsidRPr="007C4D59" w:rsidRDefault="007C4D59" w:rsidP="007C4D59">
      <w:pPr>
        <w:pStyle w:val="Default"/>
        <w:rPr>
          <w:rFonts w:asciiTheme="minorHAnsi" w:hAnsiTheme="minorHAnsi"/>
          <w:color w:val="auto"/>
          <w:sz w:val="20"/>
          <w:szCs w:val="23"/>
        </w:rPr>
      </w:pPr>
      <w:r w:rsidRPr="007C4D59">
        <w:rPr>
          <w:rFonts w:asciiTheme="minorHAnsi" w:hAnsiTheme="minorHAnsi"/>
          <w:color w:val="auto"/>
          <w:sz w:val="20"/>
          <w:szCs w:val="23"/>
        </w:rPr>
        <w:t>It is anticipated the publication of NAP</w:t>
      </w:r>
      <w:r w:rsidR="00830494">
        <w:rPr>
          <w:rFonts w:asciiTheme="minorHAnsi" w:hAnsiTheme="minorHAnsi"/>
          <w:color w:val="auto"/>
          <w:sz w:val="20"/>
          <w:szCs w:val="23"/>
        </w:rPr>
        <w:t>8</w:t>
      </w:r>
      <w:r w:rsidRPr="007C4D59">
        <w:rPr>
          <w:rFonts w:asciiTheme="minorHAnsi" w:hAnsiTheme="minorHAnsi"/>
          <w:color w:val="auto"/>
          <w:sz w:val="20"/>
          <w:szCs w:val="23"/>
        </w:rPr>
        <w:t xml:space="preserve"> will be followed by invitations to lecture on the topic and the Clinical Lead would be expected to participate actively in these lectures. The </w:t>
      </w:r>
      <w:r>
        <w:rPr>
          <w:rFonts w:asciiTheme="minorHAnsi" w:hAnsiTheme="minorHAnsi"/>
          <w:color w:val="auto"/>
          <w:sz w:val="20"/>
          <w:szCs w:val="23"/>
        </w:rPr>
        <w:t>Clinical L</w:t>
      </w:r>
      <w:r w:rsidRPr="007C4D59">
        <w:rPr>
          <w:rFonts w:asciiTheme="minorHAnsi" w:hAnsiTheme="minorHAnsi"/>
          <w:color w:val="auto"/>
          <w:sz w:val="20"/>
          <w:szCs w:val="23"/>
        </w:rPr>
        <w:t>ead may also need to coordinate other speakers from within th</w:t>
      </w:r>
      <w:r w:rsidR="00830494">
        <w:rPr>
          <w:rFonts w:asciiTheme="minorHAnsi" w:hAnsiTheme="minorHAnsi"/>
          <w:color w:val="auto"/>
          <w:sz w:val="20"/>
          <w:szCs w:val="23"/>
        </w:rPr>
        <w:t>e NAP8</w:t>
      </w:r>
      <w:r w:rsidRPr="007C4D59">
        <w:rPr>
          <w:rFonts w:asciiTheme="minorHAnsi" w:hAnsiTheme="minorHAnsi"/>
          <w:color w:val="auto"/>
          <w:sz w:val="20"/>
          <w:szCs w:val="23"/>
        </w:rPr>
        <w:t xml:space="preserve"> project to meet such invitations. These roles would be assumed to be part of the Clinical Lead’s role but would likely occur after the fixed term of the project.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3"/>
      </w:tblGrid>
      <w:tr w:rsidR="00783044" w14:paraId="175B984A" w14:textId="77777777" w:rsidTr="00974DA5">
        <w:trPr>
          <w:trHeight w:hRule="exact" w:val="272"/>
        </w:trPr>
        <w:tc>
          <w:tcPr>
            <w:tcW w:w="9383" w:type="dxa"/>
          </w:tcPr>
          <w:p w14:paraId="248FE741" w14:textId="77777777" w:rsidR="00783044" w:rsidRDefault="00783044" w:rsidP="007C4D59">
            <w:pPr>
              <w:rPr>
                <w:szCs w:val="20"/>
              </w:rPr>
            </w:pPr>
          </w:p>
          <w:p w14:paraId="3FA77C62" w14:textId="77777777" w:rsidR="00783044" w:rsidRDefault="00783044" w:rsidP="007C4D59">
            <w:pPr>
              <w:rPr>
                <w:szCs w:val="20"/>
              </w:rPr>
            </w:pPr>
          </w:p>
        </w:tc>
      </w:tr>
    </w:tbl>
    <w:p w14:paraId="5CD40771" w14:textId="7B244A41" w:rsidR="00452040" w:rsidRDefault="007C4D59" w:rsidP="007C4D59">
      <w:pPr>
        <w:pStyle w:val="Sub-heading1"/>
      </w:pPr>
      <w:r>
        <w:t>R</w:t>
      </w:r>
      <w:r w:rsidR="00B14E08">
        <w:t>e</w:t>
      </w:r>
      <w:r>
        <w:t>m</w:t>
      </w:r>
      <w:r w:rsidR="00B14E08">
        <w:t>uner</w:t>
      </w:r>
      <w:r>
        <w:t>ation</w:t>
      </w:r>
    </w:p>
    <w:p w14:paraId="3EF61F01" w14:textId="3A2370C3" w:rsidR="007C4D59" w:rsidRDefault="00D318EF" w:rsidP="007C4D59">
      <w:pPr>
        <w:pStyle w:val="Default"/>
        <w:rPr>
          <w:rFonts w:asciiTheme="minorHAnsi" w:hAnsiTheme="minorHAnsi"/>
          <w:color w:val="auto"/>
          <w:sz w:val="20"/>
          <w:szCs w:val="23"/>
        </w:rPr>
      </w:pPr>
      <w:r w:rsidRPr="00D318EF">
        <w:rPr>
          <w:rFonts w:asciiTheme="minorHAnsi" w:hAnsiTheme="minorHAnsi"/>
          <w:color w:val="auto"/>
          <w:sz w:val="20"/>
          <w:szCs w:val="23"/>
        </w:rPr>
        <w:t>There is no direct payment for the role. We will reimburse your organisation for eight hours per week of your time which you will dedicate to the project. For this the RCoA offers a fixed funded supplement that reimburses your organisation at £3,000 for an annual commitment of one hour per week. As we are asking for eight hours per week of your time this means that your employing organisation will be reimbursed £24,000 annually subject to annual review of your performance. The project is likely to last four years. Workload on this project will fluctuate over the project so you will need to be flexible with this commitment, at some points dedicating more than eight hours a week to the project and at other times less. This fee is not negotiable.</w:t>
      </w:r>
    </w:p>
    <w:p w14:paraId="5F83F756" w14:textId="77777777" w:rsidR="00D318EF" w:rsidRDefault="00D318EF" w:rsidP="007C4D59">
      <w:pPr>
        <w:pStyle w:val="Default"/>
        <w:rPr>
          <w:color w:val="auto"/>
          <w:sz w:val="23"/>
          <w:szCs w:val="23"/>
        </w:rPr>
      </w:pPr>
    </w:p>
    <w:p w14:paraId="715A4383" w14:textId="1E0117A9" w:rsidR="007C4D59" w:rsidRPr="000C150C" w:rsidRDefault="007C4D59" w:rsidP="007C4D59">
      <w:pPr>
        <w:pStyle w:val="Sub-heading1"/>
      </w:pPr>
      <w:r>
        <w:t xml:space="preserve">Line </w:t>
      </w:r>
      <w:proofErr w:type="gramStart"/>
      <w:r>
        <w:t>management</w:t>
      </w:r>
      <w:proofErr w:type="gramEnd"/>
    </w:p>
    <w:p w14:paraId="0FC588B1" w14:textId="0E40B8BE" w:rsidR="007C0927" w:rsidRDefault="00D8563A" w:rsidP="007C4D59">
      <w:pPr>
        <w:rPr>
          <w:szCs w:val="23"/>
        </w:rPr>
      </w:pPr>
      <w:r w:rsidRPr="007C4D59">
        <w:rPr>
          <w:szCs w:val="23"/>
        </w:rPr>
        <w:t xml:space="preserve">The successful candidate will work with </w:t>
      </w:r>
      <w:r w:rsidR="00B14E08">
        <w:rPr>
          <w:szCs w:val="23"/>
        </w:rPr>
        <w:t xml:space="preserve">senior RCoA leadership </w:t>
      </w:r>
      <w:r w:rsidRPr="007C4D59">
        <w:rPr>
          <w:szCs w:val="23"/>
        </w:rPr>
        <w:t xml:space="preserve">who will be available to advise on the </w:t>
      </w:r>
      <w:r w:rsidR="00100F46">
        <w:rPr>
          <w:szCs w:val="23"/>
        </w:rPr>
        <w:t>RCoA</w:t>
      </w:r>
      <w:r w:rsidR="00100F46" w:rsidRPr="007C4D59">
        <w:rPr>
          <w:szCs w:val="23"/>
        </w:rPr>
        <w:t xml:space="preserve">’s </w:t>
      </w:r>
      <w:r w:rsidRPr="007C4D59">
        <w:rPr>
          <w:szCs w:val="23"/>
        </w:rPr>
        <w:t xml:space="preserve">goals regarding </w:t>
      </w:r>
      <w:r w:rsidR="00830494">
        <w:rPr>
          <w:szCs w:val="23"/>
        </w:rPr>
        <w:t>NAP8</w:t>
      </w:r>
      <w:r w:rsidRPr="007C4D59">
        <w:rPr>
          <w:szCs w:val="23"/>
        </w:rPr>
        <w:t xml:space="preserve"> and the needs of the project. The successful candidate will </w:t>
      </w:r>
      <w:r w:rsidR="00100F46">
        <w:rPr>
          <w:szCs w:val="23"/>
        </w:rPr>
        <w:t xml:space="preserve">directly </w:t>
      </w:r>
      <w:r w:rsidRPr="007C4D59">
        <w:rPr>
          <w:szCs w:val="23"/>
        </w:rPr>
        <w:t xml:space="preserve">report to the Executive Board of the </w:t>
      </w:r>
      <w:r w:rsidR="00747069">
        <w:rPr>
          <w:szCs w:val="23"/>
        </w:rPr>
        <w:t xml:space="preserve">RCoA </w:t>
      </w:r>
      <w:r w:rsidR="00100F46">
        <w:rPr>
          <w:szCs w:val="23"/>
        </w:rPr>
        <w:t>CR&amp;</w:t>
      </w:r>
      <w:proofErr w:type="gramStart"/>
      <w:r w:rsidR="00100F46">
        <w:rPr>
          <w:szCs w:val="23"/>
        </w:rPr>
        <w:t>I,</w:t>
      </w:r>
      <w:r w:rsidR="00830494">
        <w:rPr>
          <w:szCs w:val="23"/>
        </w:rPr>
        <w:t xml:space="preserve"> and</w:t>
      </w:r>
      <w:proofErr w:type="gramEnd"/>
      <w:r w:rsidR="00830494">
        <w:rPr>
          <w:szCs w:val="23"/>
        </w:rPr>
        <w:t xml:space="preserve"> </w:t>
      </w:r>
      <w:r w:rsidR="00100F46">
        <w:rPr>
          <w:szCs w:val="23"/>
        </w:rPr>
        <w:t xml:space="preserve">may be asked to provide updates </w:t>
      </w:r>
      <w:r w:rsidR="00830494">
        <w:rPr>
          <w:szCs w:val="23"/>
        </w:rPr>
        <w:t xml:space="preserve">to the Clinical Quality and Research Board </w:t>
      </w:r>
      <w:r w:rsidR="00B14E08">
        <w:rPr>
          <w:szCs w:val="23"/>
        </w:rPr>
        <w:t>as necessary</w:t>
      </w:r>
      <w:r w:rsidRPr="007C4D59">
        <w:rPr>
          <w:szCs w:val="23"/>
        </w:rPr>
        <w:t>. The successful candidate will be</w:t>
      </w:r>
      <w:r w:rsidR="00305AF1">
        <w:rPr>
          <w:szCs w:val="23"/>
        </w:rPr>
        <w:t xml:space="preserve"> professionally responsible to the Director of the RCoA Centre for Research &amp; Improvement and managerially</w:t>
      </w:r>
      <w:r w:rsidRPr="007C4D59">
        <w:rPr>
          <w:szCs w:val="23"/>
        </w:rPr>
        <w:t xml:space="preserve"> responsible to the </w:t>
      </w:r>
      <w:r w:rsidR="00B14E08">
        <w:rPr>
          <w:szCs w:val="23"/>
        </w:rPr>
        <w:t xml:space="preserve">RCoA </w:t>
      </w:r>
      <w:r w:rsidRPr="007C4D59">
        <w:rPr>
          <w:szCs w:val="23"/>
        </w:rPr>
        <w:t xml:space="preserve">Director of </w:t>
      </w:r>
      <w:r w:rsidR="00B14E08">
        <w:rPr>
          <w:szCs w:val="23"/>
        </w:rPr>
        <w:t>Clinical Quality</w:t>
      </w:r>
      <w:r w:rsidRPr="007C4D59">
        <w:rPr>
          <w:szCs w:val="23"/>
        </w:rPr>
        <w:t xml:space="preserve"> Research.</w:t>
      </w:r>
    </w:p>
    <w:p w14:paraId="68468946" w14:textId="29E46C06" w:rsidR="007C0927" w:rsidRDefault="007C0927" w:rsidP="007C4D59">
      <w:pPr>
        <w:rPr>
          <w:rFonts w:eastAsia="Times New Roman"/>
        </w:rPr>
      </w:pPr>
    </w:p>
    <w:p w14:paraId="48F5BBC2" w14:textId="0AED6954" w:rsidR="007C0927" w:rsidRPr="00D9024E" w:rsidRDefault="007C0927" w:rsidP="007C4D59">
      <w:pPr>
        <w:pStyle w:val="Sub-heading1"/>
      </w:pPr>
      <w:r>
        <w:t>Person Specification</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7C0927" w:rsidRPr="007C0927" w14:paraId="3D18F212" w14:textId="77777777" w:rsidTr="007C0927">
        <w:trPr>
          <w:trHeight w:val="312"/>
        </w:trPr>
        <w:tc>
          <w:tcPr>
            <w:tcW w:w="9628" w:type="dxa"/>
            <w:shd w:val="clear" w:color="auto" w:fill="1E173C" w:themeFill="accent1" w:themeFillShade="BF"/>
            <w:vAlign w:val="center"/>
          </w:tcPr>
          <w:p w14:paraId="6B086BB5" w14:textId="0E2116FC" w:rsidR="007C0927" w:rsidRPr="007C0927" w:rsidRDefault="007C0927" w:rsidP="007C0927">
            <w:pPr>
              <w:rPr>
                <w:rFonts w:eastAsia="Times New Roman"/>
                <w:b/>
              </w:rPr>
            </w:pPr>
            <w:r w:rsidRPr="007C0927">
              <w:rPr>
                <w:rFonts w:eastAsia="Times New Roman"/>
                <w:b/>
              </w:rPr>
              <w:t>Professional/Technical and Occupational Training</w:t>
            </w:r>
          </w:p>
        </w:tc>
      </w:tr>
      <w:tr w:rsidR="007C0927" w14:paraId="20CE66C6" w14:textId="77777777" w:rsidTr="007C0927">
        <w:trPr>
          <w:trHeight w:val="312"/>
        </w:trPr>
        <w:tc>
          <w:tcPr>
            <w:tcW w:w="9628" w:type="dxa"/>
            <w:shd w:val="clear" w:color="auto" w:fill="CCC5E9" w:themeFill="accent1" w:themeFillTint="33"/>
            <w:vAlign w:val="center"/>
          </w:tcPr>
          <w:p w14:paraId="53F60944" w14:textId="77777777" w:rsidR="007C0927" w:rsidRPr="007C0927" w:rsidRDefault="007C0927" w:rsidP="007C0927">
            <w:pPr>
              <w:rPr>
                <w:rFonts w:eastAsia="Times New Roman"/>
                <w:i/>
              </w:rPr>
            </w:pPr>
            <w:r w:rsidRPr="007C0927">
              <w:rPr>
                <w:rFonts w:eastAsia="Times New Roman"/>
                <w:i/>
              </w:rPr>
              <w:t>Essential</w:t>
            </w:r>
          </w:p>
        </w:tc>
      </w:tr>
      <w:tr w:rsidR="007C0927" w14:paraId="0183DA1F" w14:textId="77777777" w:rsidTr="007C0927">
        <w:trPr>
          <w:trHeight w:val="312"/>
        </w:trPr>
        <w:tc>
          <w:tcPr>
            <w:tcW w:w="9628" w:type="dxa"/>
            <w:vAlign w:val="center"/>
          </w:tcPr>
          <w:p w14:paraId="4742800F" w14:textId="77777777" w:rsidR="00305AF1" w:rsidRPr="00906F21" w:rsidRDefault="00305AF1" w:rsidP="00305AF1">
            <w:pPr>
              <w:pStyle w:val="ListParagraph"/>
              <w:numPr>
                <w:ilvl w:val="0"/>
                <w:numId w:val="29"/>
              </w:numPr>
              <w:contextualSpacing w:val="0"/>
              <w:jc w:val="both"/>
              <w:rPr>
                <w:rFonts w:cs="Arial"/>
                <w:szCs w:val="20"/>
                <w:lang w:eastAsia="en-GB"/>
              </w:rPr>
            </w:pPr>
            <w:r w:rsidRPr="00906F21">
              <w:rPr>
                <w:szCs w:val="20"/>
              </w:rPr>
              <w:t>Holder of a</w:t>
            </w:r>
            <w:r>
              <w:rPr>
                <w:szCs w:val="20"/>
              </w:rPr>
              <w:t xml:space="preserve"> substantive </w:t>
            </w:r>
            <w:r w:rsidRPr="00E84ED4">
              <w:rPr>
                <w:szCs w:val="20"/>
              </w:rPr>
              <w:t>consultant or senior autonomously practising anaesthetist</w:t>
            </w:r>
            <w:r>
              <w:rPr>
                <w:szCs w:val="20"/>
              </w:rPr>
              <w:t xml:space="preserve"> </w:t>
            </w:r>
            <w:r w:rsidRPr="00906F21">
              <w:rPr>
                <w:szCs w:val="20"/>
              </w:rPr>
              <w:t>post</w:t>
            </w:r>
          </w:p>
          <w:p w14:paraId="5D37A606" w14:textId="77777777" w:rsidR="00305AF1" w:rsidRDefault="00305AF1" w:rsidP="00305AF1">
            <w:pPr>
              <w:pStyle w:val="ListParagraph"/>
              <w:numPr>
                <w:ilvl w:val="0"/>
                <w:numId w:val="29"/>
              </w:numPr>
              <w:contextualSpacing w:val="0"/>
              <w:jc w:val="both"/>
              <w:rPr>
                <w:szCs w:val="20"/>
              </w:rPr>
            </w:pPr>
            <w:r w:rsidRPr="00906F21">
              <w:rPr>
                <w:szCs w:val="20"/>
              </w:rPr>
              <w:t xml:space="preserve">A Fellow in good standing of the Royal College of Anaesthetists with a licence to practice in the </w:t>
            </w:r>
            <w:proofErr w:type="gramStart"/>
            <w:r w:rsidRPr="00906F21">
              <w:rPr>
                <w:szCs w:val="20"/>
              </w:rPr>
              <w:t>UK</w:t>
            </w:r>
            <w:proofErr w:type="gramEnd"/>
          </w:p>
          <w:p w14:paraId="4FB91AB4" w14:textId="77777777" w:rsidR="00305AF1" w:rsidRPr="00906F21" w:rsidRDefault="00305AF1" w:rsidP="00305AF1">
            <w:pPr>
              <w:pStyle w:val="Subhead3"/>
              <w:spacing w:before="120"/>
              <w:rPr>
                <w:rFonts w:ascii="Century Gothic" w:hAnsi="Century Gothic"/>
                <w:sz w:val="20"/>
              </w:rPr>
            </w:pPr>
            <w:r w:rsidRPr="00906F21">
              <w:rPr>
                <w:rFonts w:ascii="Century Gothic" w:hAnsi="Century Gothic" w:cs="Arial"/>
                <w:sz w:val="20"/>
                <w:lang w:val="en-GB"/>
              </w:rPr>
              <w:t>Desirable</w:t>
            </w:r>
          </w:p>
          <w:p w14:paraId="29497114" w14:textId="3E394B7C" w:rsidR="007C0927" w:rsidRPr="00D318EF" w:rsidRDefault="00305AF1" w:rsidP="00747069">
            <w:pPr>
              <w:pStyle w:val="ListParagraph"/>
              <w:numPr>
                <w:ilvl w:val="0"/>
                <w:numId w:val="31"/>
              </w:numPr>
              <w:contextualSpacing w:val="0"/>
              <w:jc w:val="both"/>
              <w:rPr>
                <w:rFonts w:cs="Arial"/>
                <w:szCs w:val="20"/>
                <w:lang w:eastAsia="en-GB"/>
              </w:rPr>
            </w:pPr>
            <w:r w:rsidRPr="00906F21">
              <w:rPr>
                <w:szCs w:val="20"/>
              </w:rPr>
              <w:t>Higher Research Degree (</w:t>
            </w:r>
            <w:proofErr w:type="spellStart"/>
            <w:r w:rsidRPr="00906F21">
              <w:rPr>
                <w:szCs w:val="20"/>
              </w:rPr>
              <w:t>MDRes</w:t>
            </w:r>
            <w:proofErr w:type="spellEnd"/>
            <w:r w:rsidRPr="00906F21">
              <w:rPr>
                <w:szCs w:val="20"/>
              </w:rPr>
              <w:t>) or PhD or other advanced research training/education</w:t>
            </w:r>
          </w:p>
        </w:tc>
      </w:tr>
      <w:tr w:rsidR="007C0927" w:rsidRPr="007C0927" w14:paraId="09CD1FF0" w14:textId="77777777">
        <w:trPr>
          <w:trHeight w:val="312"/>
        </w:trPr>
        <w:tc>
          <w:tcPr>
            <w:tcW w:w="9628" w:type="dxa"/>
            <w:shd w:val="clear" w:color="auto" w:fill="1E173C" w:themeFill="accent1" w:themeFillShade="BF"/>
            <w:vAlign w:val="center"/>
          </w:tcPr>
          <w:p w14:paraId="61C626D8" w14:textId="0373E6A2" w:rsidR="007C0927" w:rsidRPr="007C0927" w:rsidRDefault="007C0927">
            <w:pPr>
              <w:rPr>
                <w:rFonts w:eastAsia="Times New Roman"/>
                <w:b/>
              </w:rPr>
            </w:pPr>
            <w:r>
              <w:rPr>
                <w:rFonts w:eastAsia="Times New Roman"/>
                <w:b/>
              </w:rPr>
              <w:t>Experience</w:t>
            </w:r>
          </w:p>
        </w:tc>
      </w:tr>
      <w:tr w:rsidR="007C0927" w14:paraId="77794A81" w14:textId="77777777">
        <w:trPr>
          <w:trHeight w:val="312"/>
        </w:trPr>
        <w:tc>
          <w:tcPr>
            <w:tcW w:w="9628" w:type="dxa"/>
            <w:shd w:val="clear" w:color="auto" w:fill="CCC5E9" w:themeFill="accent1" w:themeFillTint="33"/>
            <w:vAlign w:val="center"/>
          </w:tcPr>
          <w:p w14:paraId="1D4EEA25" w14:textId="40AA9FC8" w:rsidR="007C0927" w:rsidRPr="007C0927" w:rsidRDefault="00305AF1">
            <w:pPr>
              <w:rPr>
                <w:rFonts w:eastAsia="Times New Roman"/>
                <w:i/>
              </w:rPr>
            </w:pPr>
            <w:r>
              <w:rPr>
                <w:rFonts w:eastAsia="Times New Roman"/>
                <w:i/>
              </w:rPr>
              <w:t>Essential</w:t>
            </w:r>
          </w:p>
        </w:tc>
      </w:tr>
      <w:tr w:rsidR="007C0927" w14:paraId="527FF68A" w14:textId="77777777">
        <w:trPr>
          <w:trHeight w:val="312"/>
        </w:trPr>
        <w:tc>
          <w:tcPr>
            <w:tcW w:w="9628" w:type="dxa"/>
            <w:vAlign w:val="center"/>
          </w:tcPr>
          <w:p w14:paraId="290A7CAE" w14:textId="77777777" w:rsidR="003B3DCD" w:rsidRPr="00906F21" w:rsidRDefault="003B3DCD" w:rsidP="003B3DCD">
            <w:pPr>
              <w:numPr>
                <w:ilvl w:val="0"/>
                <w:numId w:val="29"/>
              </w:numPr>
              <w:spacing w:after="40"/>
              <w:rPr>
                <w:rFonts w:ascii="Century Gothic" w:hAnsi="Century Gothic" w:cs="Arial"/>
                <w:bCs/>
                <w:szCs w:val="20"/>
              </w:rPr>
            </w:pPr>
            <w:r w:rsidRPr="00906F21">
              <w:rPr>
                <w:rFonts w:ascii="Century Gothic" w:eastAsia="Century Gothic" w:hAnsi="Century Gothic" w:cs="Calibri,Bold"/>
                <w:color w:val="000000"/>
                <w:szCs w:val="20"/>
              </w:rPr>
              <w:t>Track record of delivering projects to time, and quality</w:t>
            </w:r>
          </w:p>
          <w:p w14:paraId="125DD59D" w14:textId="77777777" w:rsidR="003B3DCD" w:rsidRPr="009030CE" w:rsidRDefault="003B3DCD" w:rsidP="003B3DCD">
            <w:pPr>
              <w:numPr>
                <w:ilvl w:val="0"/>
                <w:numId w:val="29"/>
              </w:numPr>
              <w:rPr>
                <w:rFonts w:ascii="Century Gothic" w:hAnsi="Century Gothic" w:cs="Arial"/>
                <w:bCs/>
                <w:szCs w:val="20"/>
              </w:rPr>
            </w:pPr>
            <w:r w:rsidRPr="00906F21">
              <w:rPr>
                <w:rFonts w:ascii="Century Gothic" w:eastAsia="Century Gothic" w:hAnsi="Century Gothic" w:cs="Calibri,Bold"/>
                <w:bCs/>
                <w:color w:val="000000"/>
              </w:rPr>
              <w:lastRenderedPageBreak/>
              <w:t xml:space="preserve">Evidence of working collaboratively </w:t>
            </w:r>
            <w:r>
              <w:rPr>
                <w:rFonts w:ascii="Century Gothic" w:eastAsia="Century Gothic" w:hAnsi="Century Gothic" w:cs="Calibri,Bold"/>
                <w:bCs/>
                <w:color w:val="000000"/>
              </w:rPr>
              <w:t>with people from</w:t>
            </w:r>
            <w:r w:rsidRPr="00906F21">
              <w:rPr>
                <w:rFonts w:ascii="Century Gothic" w:eastAsia="Century Gothic" w:hAnsi="Century Gothic" w:cs="Calibri,Bold"/>
                <w:bCs/>
                <w:color w:val="000000"/>
              </w:rPr>
              <w:t xml:space="preserve"> a wide range of professional backgrounds (including clinicians and patients) and being effective across organisational boundaries</w:t>
            </w:r>
            <w:r w:rsidRPr="00906F21">
              <w:rPr>
                <w:rFonts w:ascii="Century Gothic" w:hAnsi="Century Gothic" w:cs="Arial"/>
              </w:rPr>
              <w:t xml:space="preserve"> </w:t>
            </w:r>
          </w:p>
          <w:p w14:paraId="57605CC1" w14:textId="61AA16A1" w:rsidR="007C0927" w:rsidRDefault="007C0927" w:rsidP="003B3DCD">
            <w:pPr>
              <w:pStyle w:val="ListParagraph"/>
              <w:numPr>
                <w:ilvl w:val="0"/>
                <w:numId w:val="29"/>
              </w:numPr>
            </w:pPr>
            <w:r>
              <w:t xml:space="preserve">Direct experience </w:t>
            </w:r>
            <w:r w:rsidR="00305AF1">
              <w:t>of</w:t>
            </w:r>
            <w:r>
              <w:t xml:space="preserve"> leading </w:t>
            </w:r>
            <w:r w:rsidR="005D37B7">
              <w:t>large-scale</w:t>
            </w:r>
            <w:r>
              <w:t xml:space="preserve"> studies</w:t>
            </w:r>
            <w:r w:rsidR="00D9024E">
              <w:t xml:space="preserve"> and academic project management</w:t>
            </w:r>
          </w:p>
          <w:p w14:paraId="0A559174" w14:textId="5774BB4B" w:rsidR="007C0927" w:rsidRDefault="007C0927" w:rsidP="003B3DCD">
            <w:pPr>
              <w:pStyle w:val="ListParagraph"/>
              <w:numPr>
                <w:ilvl w:val="0"/>
                <w:numId w:val="29"/>
              </w:numPr>
            </w:pPr>
            <w:r>
              <w:t>Experience in risk</w:t>
            </w:r>
            <w:r w:rsidR="00305AF1">
              <w:t xml:space="preserve"> </w:t>
            </w:r>
            <w:proofErr w:type="gramStart"/>
            <w:r w:rsidR="005D37B7">
              <w:t>management</w:t>
            </w:r>
            <w:proofErr w:type="gramEnd"/>
          </w:p>
          <w:p w14:paraId="032C387E" w14:textId="20E02194" w:rsidR="00747069" w:rsidRPr="007C0927" w:rsidRDefault="005D37B7" w:rsidP="00747069">
            <w:pPr>
              <w:pStyle w:val="ListParagraph"/>
              <w:numPr>
                <w:ilvl w:val="0"/>
                <w:numId w:val="29"/>
              </w:numPr>
            </w:pPr>
            <w:r>
              <w:t>Expertise</w:t>
            </w:r>
            <w:r w:rsidR="00704653">
              <w:t>/strong interest in the topic of NAP8</w:t>
            </w:r>
          </w:p>
        </w:tc>
      </w:tr>
      <w:tr w:rsidR="00747069" w14:paraId="3B16CD82" w14:textId="77777777" w:rsidTr="00747069">
        <w:trPr>
          <w:trHeight w:val="312"/>
        </w:trPr>
        <w:tc>
          <w:tcPr>
            <w:tcW w:w="9628" w:type="dxa"/>
            <w:shd w:val="clear" w:color="auto" w:fill="CCC5E9" w:themeFill="accent1" w:themeFillTint="33"/>
            <w:vAlign w:val="center"/>
          </w:tcPr>
          <w:p w14:paraId="32211B08" w14:textId="6F1D24DF" w:rsidR="00747069" w:rsidRPr="00747069" w:rsidRDefault="00747069" w:rsidP="00747069">
            <w:pPr>
              <w:rPr>
                <w:rFonts w:eastAsia="Times New Roman"/>
                <w:i/>
              </w:rPr>
            </w:pPr>
            <w:r>
              <w:rPr>
                <w:rFonts w:eastAsia="Times New Roman"/>
                <w:i/>
              </w:rPr>
              <w:lastRenderedPageBreak/>
              <w:t>Desirable</w:t>
            </w:r>
          </w:p>
        </w:tc>
      </w:tr>
      <w:tr w:rsidR="00747069" w14:paraId="5E309F55" w14:textId="77777777" w:rsidTr="00747069">
        <w:trPr>
          <w:trHeight w:val="312"/>
        </w:trPr>
        <w:tc>
          <w:tcPr>
            <w:tcW w:w="9628" w:type="dxa"/>
            <w:shd w:val="clear" w:color="auto" w:fill="auto"/>
            <w:vAlign w:val="center"/>
          </w:tcPr>
          <w:p w14:paraId="724B9C9E" w14:textId="77777777" w:rsidR="00747069" w:rsidRDefault="00747069" w:rsidP="00747069">
            <w:pPr>
              <w:pStyle w:val="ListParagraph"/>
              <w:numPr>
                <w:ilvl w:val="0"/>
                <w:numId w:val="29"/>
              </w:numPr>
            </w:pPr>
            <w:r>
              <w:t>Track record of publication</w:t>
            </w:r>
          </w:p>
          <w:p w14:paraId="42D0C55F" w14:textId="549B1FB7" w:rsidR="00747069" w:rsidRPr="00747069" w:rsidRDefault="00747069" w:rsidP="00747069">
            <w:pPr>
              <w:pStyle w:val="ListParagraph"/>
              <w:numPr>
                <w:ilvl w:val="0"/>
                <w:numId w:val="29"/>
              </w:numPr>
            </w:pPr>
            <w:r>
              <w:t>Direct experience of interacting with the media</w:t>
            </w:r>
          </w:p>
        </w:tc>
      </w:tr>
      <w:tr w:rsidR="00747069" w:rsidRPr="007C0927" w14:paraId="77BB7F0E" w14:textId="77777777">
        <w:trPr>
          <w:trHeight w:val="312"/>
        </w:trPr>
        <w:tc>
          <w:tcPr>
            <w:tcW w:w="9628" w:type="dxa"/>
            <w:shd w:val="clear" w:color="auto" w:fill="1E173C" w:themeFill="accent1" w:themeFillShade="BF"/>
            <w:vAlign w:val="center"/>
          </w:tcPr>
          <w:p w14:paraId="3741F0B1" w14:textId="487990AE" w:rsidR="00747069" w:rsidRPr="007C0927" w:rsidRDefault="00747069" w:rsidP="00747069">
            <w:pPr>
              <w:rPr>
                <w:rFonts w:eastAsia="Times New Roman"/>
                <w:b/>
              </w:rPr>
            </w:pPr>
            <w:r>
              <w:rPr>
                <w:rFonts w:eastAsia="Times New Roman"/>
                <w:b/>
              </w:rPr>
              <w:t>Skills and Knowledge</w:t>
            </w:r>
          </w:p>
        </w:tc>
      </w:tr>
      <w:tr w:rsidR="00747069" w14:paraId="59A8FE38" w14:textId="77777777">
        <w:trPr>
          <w:trHeight w:val="312"/>
        </w:trPr>
        <w:tc>
          <w:tcPr>
            <w:tcW w:w="9628" w:type="dxa"/>
            <w:shd w:val="clear" w:color="auto" w:fill="CCC5E9" w:themeFill="accent1" w:themeFillTint="33"/>
            <w:vAlign w:val="center"/>
          </w:tcPr>
          <w:p w14:paraId="6F06243C" w14:textId="6D2B288D" w:rsidR="00747069" w:rsidRPr="007C0927" w:rsidRDefault="00747069" w:rsidP="00747069">
            <w:pPr>
              <w:rPr>
                <w:rFonts w:eastAsia="Times New Roman"/>
                <w:i/>
              </w:rPr>
            </w:pPr>
            <w:r>
              <w:rPr>
                <w:rFonts w:eastAsia="Times New Roman"/>
                <w:i/>
              </w:rPr>
              <w:t>Essential</w:t>
            </w:r>
          </w:p>
        </w:tc>
      </w:tr>
      <w:tr w:rsidR="00747069" w14:paraId="21457713" w14:textId="77777777">
        <w:trPr>
          <w:trHeight w:val="312"/>
        </w:trPr>
        <w:tc>
          <w:tcPr>
            <w:tcW w:w="9628" w:type="dxa"/>
            <w:vAlign w:val="center"/>
          </w:tcPr>
          <w:p w14:paraId="678EF8F8" w14:textId="77777777" w:rsidR="00747069" w:rsidRDefault="00747069" w:rsidP="00747069">
            <w:pPr>
              <w:pStyle w:val="ListParagraph"/>
              <w:numPr>
                <w:ilvl w:val="0"/>
                <w:numId w:val="29"/>
              </w:numPr>
            </w:pPr>
            <w:r>
              <w:t>Strong leadership, interpersonal and organisational skills</w:t>
            </w:r>
          </w:p>
          <w:p w14:paraId="72F22572" w14:textId="61C8F389" w:rsidR="00747069" w:rsidRDefault="00747069" w:rsidP="00747069">
            <w:pPr>
              <w:pStyle w:val="ListParagraph"/>
              <w:numPr>
                <w:ilvl w:val="0"/>
                <w:numId w:val="29"/>
              </w:numPr>
            </w:pPr>
            <w:r>
              <w:t>Excellent oral and written communication skills</w:t>
            </w:r>
          </w:p>
          <w:p w14:paraId="4E938112" w14:textId="0041778F" w:rsidR="00747069" w:rsidRDefault="00747069" w:rsidP="00747069">
            <w:pPr>
              <w:pStyle w:val="ListParagraph"/>
              <w:numPr>
                <w:ilvl w:val="0"/>
                <w:numId w:val="29"/>
              </w:numPr>
            </w:pPr>
            <w:r>
              <w:t xml:space="preserve">Have the necessary communication skills to chair meetings and effectively co-ordinate the multi-disciplinary planning and review </w:t>
            </w:r>
            <w:proofErr w:type="gramStart"/>
            <w:r>
              <w:t>meetings</w:t>
            </w:r>
            <w:proofErr w:type="gramEnd"/>
          </w:p>
          <w:p w14:paraId="372076A8" w14:textId="77777777" w:rsidR="00747069" w:rsidRPr="00906F21" w:rsidRDefault="00747069" w:rsidP="00747069">
            <w:pPr>
              <w:numPr>
                <w:ilvl w:val="0"/>
                <w:numId w:val="29"/>
              </w:numPr>
              <w:rPr>
                <w:rFonts w:ascii="Century Gothic" w:hAnsi="Century Gothic"/>
                <w:szCs w:val="20"/>
              </w:rPr>
            </w:pPr>
            <w:r w:rsidRPr="00906F21">
              <w:rPr>
                <w:rFonts w:ascii="Century Gothic" w:hAnsi="Century Gothic"/>
                <w:szCs w:val="20"/>
              </w:rPr>
              <w:t>Practical strategic planning ability</w:t>
            </w:r>
          </w:p>
          <w:p w14:paraId="3E363C06" w14:textId="77777777" w:rsidR="00747069" w:rsidRPr="00747069" w:rsidRDefault="00747069" w:rsidP="00747069">
            <w:pPr>
              <w:pStyle w:val="ListParagraph"/>
              <w:numPr>
                <w:ilvl w:val="0"/>
                <w:numId w:val="29"/>
              </w:numPr>
            </w:pPr>
            <w:r w:rsidRPr="00906F21">
              <w:rPr>
                <w:szCs w:val="20"/>
              </w:rPr>
              <w:t>Commitment to, and experience in, meaningful stakeholder engagement</w:t>
            </w:r>
          </w:p>
          <w:p w14:paraId="0BCB76B8" w14:textId="521301BB" w:rsidR="00747069" w:rsidRDefault="00747069" w:rsidP="00747069">
            <w:pPr>
              <w:pStyle w:val="ListParagraph"/>
              <w:numPr>
                <w:ilvl w:val="0"/>
                <w:numId w:val="29"/>
              </w:numPr>
            </w:pPr>
            <w:r>
              <w:t xml:space="preserve">IT skills (use and access to TEAMS, word processing, spreadsheet, </w:t>
            </w:r>
            <w:proofErr w:type="gramStart"/>
            <w:r>
              <w:t>database</w:t>
            </w:r>
            <w:proofErr w:type="gramEnd"/>
            <w:r>
              <w:t xml:space="preserve"> and presentation packages)</w:t>
            </w:r>
          </w:p>
          <w:p w14:paraId="4708377C" w14:textId="57FA9284" w:rsidR="00747069" w:rsidRPr="007C0927" w:rsidRDefault="00747069" w:rsidP="00747069">
            <w:pPr>
              <w:pStyle w:val="ListParagraph"/>
              <w:numPr>
                <w:ilvl w:val="0"/>
                <w:numId w:val="29"/>
              </w:numPr>
            </w:pPr>
            <w:r>
              <w:t>Excellent editing and presentation skills to enable high quality production and dissemination of the report’s findings.</w:t>
            </w:r>
          </w:p>
        </w:tc>
      </w:tr>
      <w:tr w:rsidR="00747069" w:rsidRPr="007C0927" w14:paraId="3AFACA07" w14:textId="77777777">
        <w:trPr>
          <w:trHeight w:val="312"/>
        </w:trPr>
        <w:tc>
          <w:tcPr>
            <w:tcW w:w="9628" w:type="dxa"/>
            <w:shd w:val="clear" w:color="auto" w:fill="1E173C" w:themeFill="accent1" w:themeFillShade="BF"/>
            <w:vAlign w:val="center"/>
          </w:tcPr>
          <w:p w14:paraId="448199EC" w14:textId="7E40F8E2" w:rsidR="00747069" w:rsidRPr="007C0927" w:rsidRDefault="00747069" w:rsidP="00747069">
            <w:pPr>
              <w:rPr>
                <w:rFonts w:eastAsia="Times New Roman"/>
                <w:b/>
              </w:rPr>
            </w:pPr>
            <w:r>
              <w:rPr>
                <w:rFonts w:eastAsia="Times New Roman"/>
                <w:b/>
              </w:rPr>
              <w:t>Personal Attributes</w:t>
            </w:r>
          </w:p>
        </w:tc>
      </w:tr>
      <w:tr w:rsidR="00747069" w14:paraId="291AA303" w14:textId="77777777">
        <w:trPr>
          <w:trHeight w:val="312"/>
        </w:trPr>
        <w:tc>
          <w:tcPr>
            <w:tcW w:w="9628" w:type="dxa"/>
            <w:shd w:val="clear" w:color="auto" w:fill="CCC5E9" w:themeFill="accent1" w:themeFillTint="33"/>
            <w:vAlign w:val="center"/>
          </w:tcPr>
          <w:p w14:paraId="42253979" w14:textId="77777777" w:rsidR="00747069" w:rsidRPr="007C0927" w:rsidRDefault="00747069" w:rsidP="00747069">
            <w:pPr>
              <w:rPr>
                <w:rFonts w:eastAsia="Times New Roman"/>
                <w:i/>
              </w:rPr>
            </w:pPr>
            <w:r>
              <w:rPr>
                <w:rFonts w:eastAsia="Times New Roman"/>
                <w:i/>
              </w:rPr>
              <w:t>Essential</w:t>
            </w:r>
          </w:p>
        </w:tc>
      </w:tr>
      <w:tr w:rsidR="00747069" w14:paraId="42E09772" w14:textId="77777777">
        <w:trPr>
          <w:trHeight w:val="312"/>
        </w:trPr>
        <w:tc>
          <w:tcPr>
            <w:tcW w:w="9628" w:type="dxa"/>
            <w:vAlign w:val="center"/>
          </w:tcPr>
          <w:p w14:paraId="4CCC4B52" w14:textId="03B8738F" w:rsidR="00747069" w:rsidRDefault="00747069" w:rsidP="00747069">
            <w:pPr>
              <w:pStyle w:val="ListParagraph"/>
              <w:numPr>
                <w:ilvl w:val="0"/>
                <w:numId w:val="29"/>
              </w:numPr>
            </w:pPr>
            <w:r>
              <w:t xml:space="preserve">Be able to commit the necessary time to complete the roles listed in the job description to the highest </w:t>
            </w:r>
            <w:proofErr w:type="gramStart"/>
            <w:r>
              <w:t>level</w:t>
            </w:r>
            <w:proofErr w:type="gramEnd"/>
          </w:p>
          <w:p w14:paraId="3BE1A23F" w14:textId="1708F7B8" w:rsidR="00747069" w:rsidRDefault="00747069" w:rsidP="00747069">
            <w:pPr>
              <w:pStyle w:val="ListParagraph"/>
              <w:numPr>
                <w:ilvl w:val="0"/>
                <w:numId w:val="29"/>
              </w:numPr>
            </w:pPr>
            <w:r w:rsidRPr="009F0B36">
              <w:t xml:space="preserve">Willingness to provide long term commitment to the NAP process and overall </w:t>
            </w:r>
            <w:proofErr w:type="gramStart"/>
            <w:r w:rsidRPr="009F0B36">
              <w:t>programme</w:t>
            </w:r>
            <w:proofErr w:type="gramEnd"/>
          </w:p>
          <w:p w14:paraId="6C80C4A7" w14:textId="0192056F" w:rsidR="00747069" w:rsidRPr="00747069" w:rsidRDefault="00747069" w:rsidP="00747069">
            <w:pPr>
              <w:numPr>
                <w:ilvl w:val="0"/>
                <w:numId w:val="29"/>
              </w:numPr>
              <w:rPr>
                <w:szCs w:val="20"/>
              </w:rPr>
            </w:pPr>
            <w:r w:rsidRPr="00906F21">
              <w:rPr>
                <w:rFonts w:ascii="Century Gothic" w:hAnsi="Century Gothic"/>
                <w:szCs w:val="20"/>
              </w:rPr>
              <w:t xml:space="preserve">Proven commitment to equality, </w:t>
            </w:r>
            <w:proofErr w:type="gramStart"/>
            <w:r w:rsidRPr="00906F21">
              <w:rPr>
                <w:rFonts w:ascii="Century Gothic" w:hAnsi="Century Gothic"/>
                <w:szCs w:val="20"/>
              </w:rPr>
              <w:t>diversity</w:t>
            </w:r>
            <w:proofErr w:type="gramEnd"/>
            <w:r w:rsidRPr="00906F21">
              <w:rPr>
                <w:rFonts w:ascii="Century Gothic" w:hAnsi="Century Gothic"/>
                <w:szCs w:val="20"/>
              </w:rPr>
              <w:t xml:space="preserve"> and inclusion</w:t>
            </w:r>
          </w:p>
          <w:p w14:paraId="54725A4F" w14:textId="48116DBF" w:rsidR="00747069" w:rsidRDefault="00747069" w:rsidP="00747069">
            <w:pPr>
              <w:pStyle w:val="ListParagraph"/>
              <w:numPr>
                <w:ilvl w:val="0"/>
                <w:numId w:val="29"/>
              </w:numPr>
            </w:pPr>
            <w:r>
              <w:t xml:space="preserve">Self-motivated, </w:t>
            </w:r>
            <w:proofErr w:type="gramStart"/>
            <w:r>
              <w:t>enthusiastic</w:t>
            </w:r>
            <w:proofErr w:type="gramEnd"/>
            <w:r>
              <w:t xml:space="preserve"> and driven</w:t>
            </w:r>
          </w:p>
          <w:p w14:paraId="3D93DB51" w14:textId="5B73B9FE" w:rsidR="00E71F80" w:rsidRPr="00D318EF" w:rsidRDefault="00747069" w:rsidP="00D318EF">
            <w:pPr>
              <w:pStyle w:val="ListParagraph"/>
              <w:numPr>
                <w:ilvl w:val="0"/>
                <w:numId w:val="29"/>
              </w:numPr>
            </w:pPr>
            <w:r>
              <w:t>Enterprising and innovative</w:t>
            </w:r>
          </w:p>
          <w:p w14:paraId="5D10E19B" w14:textId="3AED52F2" w:rsidR="00747069" w:rsidRPr="00906F21" w:rsidRDefault="00747069" w:rsidP="00747069">
            <w:pPr>
              <w:numPr>
                <w:ilvl w:val="0"/>
                <w:numId w:val="29"/>
              </w:numPr>
              <w:rPr>
                <w:rFonts w:ascii="Century Gothic" w:hAnsi="Century Gothic"/>
                <w:szCs w:val="20"/>
              </w:rPr>
            </w:pPr>
            <w:r w:rsidRPr="00906F21">
              <w:rPr>
                <w:rFonts w:ascii="Century Gothic" w:hAnsi="Century Gothic"/>
                <w:szCs w:val="20"/>
              </w:rPr>
              <w:t xml:space="preserve">Self-motivated, </w:t>
            </w:r>
            <w:proofErr w:type="gramStart"/>
            <w:r w:rsidRPr="00906F21">
              <w:rPr>
                <w:rFonts w:ascii="Century Gothic" w:hAnsi="Century Gothic"/>
                <w:szCs w:val="20"/>
              </w:rPr>
              <w:t>enthusiastic</w:t>
            </w:r>
            <w:proofErr w:type="gramEnd"/>
            <w:r w:rsidRPr="00906F21">
              <w:rPr>
                <w:rFonts w:ascii="Century Gothic" w:hAnsi="Century Gothic"/>
                <w:szCs w:val="20"/>
              </w:rPr>
              <w:t xml:space="preserve"> and driven</w:t>
            </w:r>
          </w:p>
          <w:p w14:paraId="6BABE0BB" w14:textId="77777777" w:rsidR="00747069" w:rsidRPr="00906F21" w:rsidRDefault="00747069" w:rsidP="00747069">
            <w:pPr>
              <w:numPr>
                <w:ilvl w:val="0"/>
                <w:numId w:val="29"/>
              </w:numPr>
              <w:rPr>
                <w:rFonts w:ascii="Century Gothic" w:hAnsi="Century Gothic"/>
                <w:szCs w:val="20"/>
              </w:rPr>
            </w:pPr>
            <w:r w:rsidRPr="00906F21">
              <w:rPr>
                <w:rFonts w:ascii="Century Gothic" w:hAnsi="Century Gothic"/>
                <w:szCs w:val="20"/>
              </w:rPr>
              <w:t xml:space="preserve">A team worker who is able to plan and achieve </w:t>
            </w:r>
            <w:proofErr w:type="gramStart"/>
            <w:r w:rsidRPr="00906F21">
              <w:rPr>
                <w:rFonts w:ascii="Century Gothic" w:hAnsi="Century Gothic"/>
                <w:szCs w:val="20"/>
              </w:rPr>
              <w:t>aims</w:t>
            </w:r>
            <w:proofErr w:type="gramEnd"/>
          </w:p>
          <w:p w14:paraId="3BD95594" w14:textId="77777777" w:rsidR="00747069" w:rsidRPr="00906F21" w:rsidRDefault="00747069" w:rsidP="00747069">
            <w:pPr>
              <w:numPr>
                <w:ilvl w:val="0"/>
                <w:numId w:val="29"/>
              </w:numPr>
              <w:rPr>
                <w:rFonts w:ascii="Century Gothic" w:hAnsi="Century Gothic"/>
                <w:szCs w:val="20"/>
              </w:rPr>
            </w:pPr>
            <w:r w:rsidRPr="00906F21">
              <w:rPr>
                <w:rFonts w:ascii="Century Gothic" w:hAnsi="Century Gothic"/>
                <w:szCs w:val="20"/>
              </w:rPr>
              <w:t xml:space="preserve">Ability to work flexibly (with approval of local support) and independently under pressure and within </w:t>
            </w:r>
            <w:proofErr w:type="gramStart"/>
            <w:r w:rsidRPr="00906F21">
              <w:rPr>
                <w:rFonts w:ascii="Century Gothic" w:hAnsi="Century Gothic"/>
                <w:szCs w:val="20"/>
              </w:rPr>
              <w:t>deadlines</w:t>
            </w:r>
            <w:proofErr w:type="gramEnd"/>
          </w:p>
          <w:p w14:paraId="1BB4DB1F" w14:textId="77777777" w:rsidR="00747069" w:rsidRPr="00906F21" w:rsidRDefault="00747069" w:rsidP="00747069">
            <w:pPr>
              <w:numPr>
                <w:ilvl w:val="0"/>
                <w:numId w:val="29"/>
              </w:numPr>
              <w:rPr>
                <w:rFonts w:ascii="Century Gothic" w:hAnsi="Century Gothic"/>
                <w:szCs w:val="20"/>
              </w:rPr>
            </w:pPr>
            <w:r w:rsidRPr="00906F21">
              <w:rPr>
                <w:rFonts w:ascii="Century Gothic" w:hAnsi="Century Gothic"/>
                <w:szCs w:val="20"/>
              </w:rPr>
              <w:t xml:space="preserve">Fully supported by their employer to take on this </w:t>
            </w:r>
            <w:proofErr w:type="gramStart"/>
            <w:r w:rsidRPr="00906F21">
              <w:rPr>
                <w:rFonts w:ascii="Century Gothic" w:hAnsi="Century Gothic"/>
                <w:szCs w:val="20"/>
              </w:rPr>
              <w:t>role</w:t>
            </w:r>
            <w:proofErr w:type="gramEnd"/>
          </w:p>
          <w:p w14:paraId="0446EB43" w14:textId="77777777" w:rsidR="00747069" w:rsidRPr="00906F21" w:rsidRDefault="00747069" w:rsidP="00747069">
            <w:pPr>
              <w:numPr>
                <w:ilvl w:val="0"/>
                <w:numId w:val="29"/>
              </w:numPr>
              <w:rPr>
                <w:rFonts w:ascii="Century Gothic" w:hAnsi="Century Gothic"/>
                <w:szCs w:val="20"/>
              </w:rPr>
            </w:pPr>
            <w:r w:rsidRPr="00906F21">
              <w:rPr>
                <w:rFonts w:ascii="Century Gothic" w:hAnsi="Century Gothic"/>
                <w:szCs w:val="20"/>
              </w:rPr>
              <w:t xml:space="preserve">Good interpersonal skills in dealing with clinicians, other healthcare workers, managers, College staff and patient </w:t>
            </w:r>
            <w:proofErr w:type="gramStart"/>
            <w:r w:rsidRPr="00906F21">
              <w:rPr>
                <w:rFonts w:ascii="Century Gothic" w:hAnsi="Century Gothic"/>
                <w:szCs w:val="20"/>
              </w:rPr>
              <w:t>representatives</w:t>
            </w:r>
            <w:proofErr w:type="gramEnd"/>
          </w:p>
          <w:p w14:paraId="1798256D" w14:textId="1E6E4986" w:rsidR="00747069" w:rsidRPr="007C0927" w:rsidRDefault="00747069" w:rsidP="00747069">
            <w:pPr>
              <w:pStyle w:val="ListParagraph"/>
              <w:numPr>
                <w:ilvl w:val="0"/>
                <w:numId w:val="29"/>
              </w:numPr>
            </w:pPr>
            <w:r w:rsidRPr="00906F21">
              <w:rPr>
                <w:szCs w:val="20"/>
              </w:rPr>
              <w:t>Comfortable dealing with complex issues and direction setting</w:t>
            </w:r>
          </w:p>
        </w:tc>
      </w:tr>
    </w:tbl>
    <w:p w14:paraId="22627D2C" w14:textId="792D5C43" w:rsidR="007C0927" w:rsidRDefault="007C0927" w:rsidP="007C4D59">
      <w:pPr>
        <w:rPr>
          <w:rFonts w:eastAsia="Times New Roman"/>
        </w:rPr>
      </w:pPr>
    </w:p>
    <w:sectPr w:rsidR="007C0927" w:rsidSect="00BA0B01">
      <w:headerReference w:type="default" r:id="rId8"/>
      <w:footerReference w:type="default" r:id="rId9"/>
      <w:headerReference w:type="first" r:id="rId10"/>
      <w:pgSz w:w="11906" w:h="16838"/>
      <w:pgMar w:top="567" w:right="1134" w:bottom="993" w:left="1134" w:header="567"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12580" w14:textId="77777777" w:rsidR="00BA0B01" w:rsidRDefault="00BA0B01" w:rsidP="009319CA">
      <w:r>
        <w:separator/>
      </w:r>
    </w:p>
  </w:endnote>
  <w:endnote w:type="continuationSeparator" w:id="0">
    <w:p w14:paraId="1DA271D9" w14:textId="77777777" w:rsidR="00BA0B01" w:rsidRDefault="00BA0B01" w:rsidP="0093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Bold">
    <w:altName w:val="Cambr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9A6D2" w14:textId="0287C5F3" w:rsidR="00783044" w:rsidRPr="00783044" w:rsidRDefault="00783044">
    <w:pPr>
      <w:pStyle w:val="Footer"/>
      <w:rPr>
        <w:rFonts w:ascii="Century Gothic" w:hAnsi="Century Gothic"/>
        <w:b/>
        <w:szCs w:val="20"/>
      </w:rPr>
    </w:pPr>
    <w:r w:rsidRPr="008C41E2">
      <w:rPr>
        <w:rFonts w:ascii="Century Gothic" w:hAnsi="Century Gothic" w:cs="Times New Roman"/>
        <w:b/>
        <w:szCs w:val="20"/>
        <w:lang w:val="en-US"/>
      </w:rPr>
      <w:t xml:space="preserve">Page </w:t>
    </w:r>
    <w:r w:rsidRPr="008C41E2">
      <w:rPr>
        <w:rFonts w:ascii="Century Gothic" w:hAnsi="Century Gothic" w:cs="Times New Roman"/>
        <w:b/>
        <w:szCs w:val="20"/>
        <w:lang w:val="en-US"/>
      </w:rPr>
      <w:fldChar w:fldCharType="begin"/>
    </w:r>
    <w:r w:rsidRPr="008C41E2">
      <w:rPr>
        <w:rFonts w:ascii="Century Gothic" w:hAnsi="Century Gothic" w:cs="Times New Roman"/>
        <w:b/>
        <w:szCs w:val="20"/>
        <w:lang w:val="en-US"/>
      </w:rPr>
      <w:instrText xml:space="preserve"> PAGE </w:instrText>
    </w:r>
    <w:r w:rsidRPr="008C41E2">
      <w:rPr>
        <w:rFonts w:ascii="Century Gothic" w:hAnsi="Century Gothic" w:cs="Times New Roman"/>
        <w:b/>
        <w:szCs w:val="20"/>
        <w:lang w:val="en-US"/>
      </w:rPr>
      <w:fldChar w:fldCharType="separate"/>
    </w:r>
    <w:r w:rsidR="001A3824">
      <w:rPr>
        <w:rFonts w:ascii="Century Gothic" w:hAnsi="Century Gothic" w:cs="Times New Roman"/>
        <w:b/>
        <w:noProof/>
        <w:szCs w:val="20"/>
        <w:lang w:val="en-US"/>
      </w:rPr>
      <w:t>2</w:t>
    </w:r>
    <w:r w:rsidRPr="008C41E2">
      <w:rPr>
        <w:rFonts w:ascii="Century Gothic" w:hAnsi="Century Gothic" w:cs="Times New Roman"/>
        <w:b/>
        <w:szCs w:val="20"/>
        <w:lang w:val="en-US"/>
      </w:rPr>
      <w:fldChar w:fldCharType="end"/>
    </w:r>
    <w:r w:rsidRPr="008C41E2">
      <w:rPr>
        <w:rFonts w:ascii="Century Gothic" w:hAnsi="Century Gothic" w:cs="Times New Roman"/>
        <w:b/>
        <w:szCs w:val="20"/>
        <w:lang w:val="en-US"/>
      </w:rPr>
      <w:t xml:space="preserve"> of </w:t>
    </w:r>
    <w:r w:rsidRPr="008C41E2">
      <w:rPr>
        <w:rFonts w:ascii="Century Gothic" w:hAnsi="Century Gothic" w:cs="Times New Roman"/>
        <w:b/>
        <w:szCs w:val="20"/>
        <w:lang w:val="en-US"/>
      </w:rPr>
      <w:fldChar w:fldCharType="begin"/>
    </w:r>
    <w:r w:rsidRPr="008C41E2">
      <w:rPr>
        <w:rFonts w:ascii="Century Gothic" w:hAnsi="Century Gothic" w:cs="Times New Roman"/>
        <w:b/>
        <w:szCs w:val="20"/>
        <w:lang w:val="en-US"/>
      </w:rPr>
      <w:instrText xml:space="preserve"> NUMPAGES </w:instrText>
    </w:r>
    <w:r w:rsidRPr="008C41E2">
      <w:rPr>
        <w:rFonts w:ascii="Century Gothic" w:hAnsi="Century Gothic" w:cs="Times New Roman"/>
        <w:b/>
        <w:szCs w:val="20"/>
        <w:lang w:val="en-US"/>
      </w:rPr>
      <w:fldChar w:fldCharType="separate"/>
    </w:r>
    <w:r w:rsidR="001A3824">
      <w:rPr>
        <w:rFonts w:ascii="Century Gothic" w:hAnsi="Century Gothic" w:cs="Times New Roman"/>
        <w:b/>
        <w:noProof/>
        <w:szCs w:val="20"/>
        <w:lang w:val="en-US"/>
      </w:rPr>
      <w:t>3</w:t>
    </w:r>
    <w:r w:rsidRPr="008C41E2">
      <w:rPr>
        <w:rFonts w:ascii="Century Gothic" w:hAnsi="Century Gothic" w:cs="Times New Roman"/>
        <w:b/>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FE42D" w14:textId="77777777" w:rsidR="00BA0B01" w:rsidRDefault="00BA0B01" w:rsidP="009319CA">
      <w:r>
        <w:separator/>
      </w:r>
    </w:p>
  </w:footnote>
  <w:footnote w:type="continuationSeparator" w:id="0">
    <w:p w14:paraId="1455210D" w14:textId="77777777" w:rsidR="00BA0B01" w:rsidRDefault="00BA0B01" w:rsidP="00931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8C8FBBD933F94D5DBACB4D2EA04D297E"/>
      </w:placeholder>
      <w:temporary/>
      <w:showingPlcHdr/>
      <w15:appearance w15:val="hidden"/>
    </w:sdtPr>
    <w:sdtEndPr/>
    <w:sdtContent>
      <w:p w14:paraId="77527C46" w14:textId="77777777" w:rsidR="00830494" w:rsidRDefault="00830494">
        <w:pPr>
          <w:pStyle w:val="Header"/>
        </w:pPr>
        <w:r>
          <w:t>[Type here]</w:t>
        </w:r>
      </w:p>
    </w:sdtContent>
  </w:sdt>
  <w:p w14:paraId="11AE621F" w14:textId="77777777" w:rsidR="00830494" w:rsidRDefault="00830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B1FBF" w14:textId="3699BDC6" w:rsidR="00830494" w:rsidRDefault="00830494">
    <w:pPr>
      <w:pStyle w:val="Header"/>
    </w:pPr>
    <w:r>
      <w:rPr>
        <w:noProof/>
        <w:lang w:eastAsia="en-GB"/>
      </w:rPr>
      <w:drawing>
        <wp:inline distT="0" distB="0" distL="0" distR="0" wp14:anchorId="059C5732" wp14:editId="2C6EA48C">
          <wp:extent cx="4324350" cy="753195"/>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3597" cy="7600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47C2"/>
    <w:multiLevelType w:val="hybridMultilevel"/>
    <w:tmpl w:val="E51E2E2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77E9A"/>
    <w:multiLevelType w:val="hybridMultilevel"/>
    <w:tmpl w:val="545EF80A"/>
    <w:lvl w:ilvl="0" w:tplc="8020DB36">
      <w:start w:val="1"/>
      <w:numFmt w:val="bullet"/>
      <w:lvlText w:val=""/>
      <w:lvlJc w:val="left"/>
      <w:pPr>
        <w:tabs>
          <w:tab w:val="num" w:pos="357"/>
        </w:tabs>
        <w:ind w:left="357" w:hanging="2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B0952"/>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936"/>
        </w:tabs>
        <w:ind w:left="93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2E659C3"/>
    <w:multiLevelType w:val="hybridMultilevel"/>
    <w:tmpl w:val="8D32612C"/>
    <w:lvl w:ilvl="0" w:tplc="B964BECE">
      <w:numFmt w:val="bullet"/>
      <w:lvlText w:val=""/>
      <w:lvlJc w:val="left"/>
      <w:pPr>
        <w:ind w:left="720" w:hanging="360"/>
      </w:pPr>
      <w:rPr>
        <w:rFonts w:ascii="Century Gothic" w:eastAsiaTheme="minorHAnsi"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6008E"/>
    <w:multiLevelType w:val="hybridMultilevel"/>
    <w:tmpl w:val="E87096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48350D"/>
    <w:multiLevelType w:val="hybridMultilevel"/>
    <w:tmpl w:val="CA14D7A0"/>
    <w:lvl w:ilvl="0" w:tplc="CC5A2ABC">
      <w:start w:val="1"/>
      <w:numFmt w:val="bullet"/>
      <w:lvlText w:val=""/>
      <w:lvlJc w:val="left"/>
      <w:pPr>
        <w:tabs>
          <w:tab w:val="num" w:pos="297"/>
        </w:tabs>
        <w:ind w:left="297" w:hanging="297"/>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6" w15:restartNumberingAfterBreak="0">
    <w:nsid w:val="09454AB6"/>
    <w:multiLevelType w:val="hybridMultilevel"/>
    <w:tmpl w:val="B4C0D118"/>
    <w:lvl w:ilvl="0" w:tplc="8020DB36">
      <w:start w:val="1"/>
      <w:numFmt w:val="bullet"/>
      <w:lvlText w:val=""/>
      <w:lvlJc w:val="left"/>
      <w:pPr>
        <w:tabs>
          <w:tab w:val="num" w:pos="357"/>
        </w:tabs>
        <w:ind w:left="357" w:hanging="2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D37055"/>
    <w:multiLevelType w:val="hybridMultilevel"/>
    <w:tmpl w:val="9648E668"/>
    <w:lvl w:ilvl="0" w:tplc="CF7AFD50">
      <w:start w:val="1"/>
      <w:numFmt w:val="bullet"/>
      <w:lvlText w:val=""/>
      <w:lvlJc w:val="left"/>
      <w:pPr>
        <w:tabs>
          <w:tab w:val="num" w:pos="357"/>
        </w:tabs>
        <w:ind w:left="357" w:hanging="2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0B0DA7"/>
    <w:multiLevelType w:val="hybridMultilevel"/>
    <w:tmpl w:val="21563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25CA8"/>
    <w:multiLevelType w:val="hybridMultilevel"/>
    <w:tmpl w:val="CCB83E06"/>
    <w:lvl w:ilvl="0" w:tplc="BB1A448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A6491"/>
    <w:multiLevelType w:val="hybridMultilevel"/>
    <w:tmpl w:val="C0FE7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EE25DF"/>
    <w:multiLevelType w:val="hybridMultilevel"/>
    <w:tmpl w:val="1C66D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962D33"/>
    <w:multiLevelType w:val="hybridMultilevel"/>
    <w:tmpl w:val="3C001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4A5A90"/>
    <w:multiLevelType w:val="hybridMultilevel"/>
    <w:tmpl w:val="2CB20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840CCF"/>
    <w:multiLevelType w:val="hybridMultilevel"/>
    <w:tmpl w:val="4642C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A73092"/>
    <w:multiLevelType w:val="hybridMultilevel"/>
    <w:tmpl w:val="900A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5141F"/>
    <w:multiLevelType w:val="multilevel"/>
    <w:tmpl w:val="46826296"/>
    <w:lvl w:ilvl="0">
      <w:start w:val="1"/>
      <w:numFmt w:val="decimal"/>
      <w:pStyle w:val="Sub-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A566AB"/>
    <w:multiLevelType w:val="hybridMultilevel"/>
    <w:tmpl w:val="1A4E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096298"/>
    <w:multiLevelType w:val="hybridMultilevel"/>
    <w:tmpl w:val="7262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90234"/>
    <w:multiLevelType w:val="hybridMultilevel"/>
    <w:tmpl w:val="8DC8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877D61"/>
    <w:multiLevelType w:val="hybridMultilevel"/>
    <w:tmpl w:val="D536F614"/>
    <w:lvl w:ilvl="0" w:tplc="8020DB36">
      <w:start w:val="1"/>
      <w:numFmt w:val="bullet"/>
      <w:lvlText w:val=""/>
      <w:lvlJc w:val="left"/>
      <w:pPr>
        <w:tabs>
          <w:tab w:val="num" w:pos="357"/>
        </w:tabs>
        <w:ind w:left="357" w:hanging="2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B7045B"/>
    <w:multiLevelType w:val="hybridMultilevel"/>
    <w:tmpl w:val="7DE8B6FA"/>
    <w:lvl w:ilvl="0" w:tplc="CF7AFD50">
      <w:start w:val="1"/>
      <w:numFmt w:val="bullet"/>
      <w:lvlText w:val=""/>
      <w:lvlJc w:val="left"/>
      <w:pPr>
        <w:tabs>
          <w:tab w:val="num" w:pos="297"/>
        </w:tabs>
        <w:ind w:left="297" w:hanging="297"/>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2" w15:restartNumberingAfterBreak="0">
    <w:nsid w:val="4A085DC8"/>
    <w:multiLevelType w:val="hybridMultilevel"/>
    <w:tmpl w:val="6F7E9614"/>
    <w:lvl w:ilvl="0" w:tplc="CF7AFD50">
      <w:start w:val="1"/>
      <w:numFmt w:val="bullet"/>
      <w:lvlText w:val=""/>
      <w:lvlJc w:val="left"/>
      <w:pPr>
        <w:tabs>
          <w:tab w:val="num" w:pos="357"/>
        </w:tabs>
        <w:ind w:left="357" w:hanging="2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0D328B"/>
    <w:multiLevelType w:val="hybridMultilevel"/>
    <w:tmpl w:val="5A0604B8"/>
    <w:lvl w:ilvl="0" w:tplc="8020DB36">
      <w:start w:val="1"/>
      <w:numFmt w:val="bullet"/>
      <w:lvlText w:val=""/>
      <w:lvlJc w:val="left"/>
      <w:pPr>
        <w:tabs>
          <w:tab w:val="num" w:pos="357"/>
        </w:tabs>
        <w:ind w:left="357" w:hanging="2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DA43AB"/>
    <w:multiLevelType w:val="hybridMultilevel"/>
    <w:tmpl w:val="7F14C1D8"/>
    <w:lvl w:ilvl="0" w:tplc="CC5A2ABC">
      <w:start w:val="1"/>
      <w:numFmt w:val="bullet"/>
      <w:lvlText w:val=""/>
      <w:lvlJc w:val="left"/>
      <w:pPr>
        <w:tabs>
          <w:tab w:val="num" w:pos="297"/>
        </w:tabs>
        <w:ind w:left="297" w:hanging="297"/>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5" w15:restartNumberingAfterBreak="0">
    <w:nsid w:val="61E149A9"/>
    <w:multiLevelType w:val="hybridMultilevel"/>
    <w:tmpl w:val="3EC68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43211D"/>
    <w:multiLevelType w:val="hybridMultilevel"/>
    <w:tmpl w:val="FB162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7D3A2A"/>
    <w:multiLevelType w:val="hybridMultilevel"/>
    <w:tmpl w:val="44D6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7C1C04"/>
    <w:multiLevelType w:val="hybridMultilevel"/>
    <w:tmpl w:val="E0AE0AA8"/>
    <w:lvl w:ilvl="0" w:tplc="CC5A2ABC">
      <w:start w:val="1"/>
      <w:numFmt w:val="bullet"/>
      <w:lvlText w:val=""/>
      <w:lvlJc w:val="left"/>
      <w:pPr>
        <w:tabs>
          <w:tab w:val="num" w:pos="357"/>
        </w:tabs>
        <w:ind w:left="357" w:hanging="2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FB0E55"/>
    <w:multiLevelType w:val="hybridMultilevel"/>
    <w:tmpl w:val="09AC6D1A"/>
    <w:lvl w:ilvl="0" w:tplc="CF7AFD50">
      <w:start w:val="1"/>
      <w:numFmt w:val="bullet"/>
      <w:lvlText w:val=""/>
      <w:lvlJc w:val="left"/>
      <w:pPr>
        <w:tabs>
          <w:tab w:val="num" w:pos="297"/>
        </w:tabs>
        <w:ind w:left="297" w:hanging="297"/>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0" w15:restartNumberingAfterBreak="0">
    <w:nsid w:val="75BC04F3"/>
    <w:multiLevelType w:val="hybridMultilevel"/>
    <w:tmpl w:val="1AF6A17A"/>
    <w:lvl w:ilvl="0" w:tplc="8020DB36">
      <w:start w:val="1"/>
      <w:numFmt w:val="bullet"/>
      <w:lvlText w:val=""/>
      <w:lvlJc w:val="left"/>
      <w:pPr>
        <w:tabs>
          <w:tab w:val="num" w:pos="357"/>
        </w:tabs>
        <w:ind w:left="357" w:hanging="2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775832"/>
    <w:multiLevelType w:val="hybridMultilevel"/>
    <w:tmpl w:val="5AFE1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791D0A"/>
    <w:multiLevelType w:val="hybridMultilevel"/>
    <w:tmpl w:val="048A9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0118471">
    <w:abstractNumId w:val="2"/>
  </w:num>
  <w:num w:numId="2" w16cid:durableId="1163472002">
    <w:abstractNumId w:val="7"/>
  </w:num>
  <w:num w:numId="3" w16cid:durableId="674188109">
    <w:abstractNumId w:val="0"/>
  </w:num>
  <w:num w:numId="4" w16cid:durableId="693072949">
    <w:abstractNumId w:val="21"/>
  </w:num>
  <w:num w:numId="5" w16cid:durableId="1527403207">
    <w:abstractNumId w:val="20"/>
  </w:num>
  <w:num w:numId="6" w16cid:durableId="445738056">
    <w:abstractNumId w:val="22"/>
  </w:num>
  <w:num w:numId="7" w16cid:durableId="2061778738">
    <w:abstractNumId w:val="23"/>
  </w:num>
  <w:num w:numId="8" w16cid:durableId="607660470">
    <w:abstractNumId w:val="6"/>
  </w:num>
  <w:num w:numId="9" w16cid:durableId="1645772462">
    <w:abstractNumId w:val="30"/>
  </w:num>
  <w:num w:numId="10" w16cid:durableId="1478690738">
    <w:abstractNumId w:val="24"/>
  </w:num>
  <w:num w:numId="11" w16cid:durableId="181288119">
    <w:abstractNumId w:val="14"/>
  </w:num>
  <w:num w:numId="12" w16cid:durableId="538978285">
    <w:abstractNumId w:val="29"/>
  </w:num>
  <w:num w:numId="13" w16cid:durableId="1976253403">
    <w:abstractNumId w:val="5"/>
  </w:num>
  <w:num w:numId="14" w16cid:durableId="690764390">
    <w:abstractNumId w:val="28"/>
  </w:num>
  <w:num w:numId="15" w16cid:durableId="1838106831">
    <w:abstractNumId w:val="16"/>
  </w:num>
  <w:num w:numId="16" w16cid:durableId="1288778469">
    <w:abstractNumId w:val="1"/>
  </w:num>
  <w:num w:numId="17" w16cid:durableId="216673741">
    <w:abstractNumId w:val="25"/>
  </w:num>
  <w:num w:numId="18" w16cid:durableId="2038385353">
    <w:abstractNumId w:val="12"/>
  </w:num>
  <w:num w:numId="19" w16cid:durableId="1047417623">
    <w:abstractNumId w:val="31"/>
  </w:num>
  <w:num w:numId="20" w16cid:durableId="1618947292">
    <w:abstractNumId w:val="13"/>
  </w:num>
  <w:num w:numId="21" w16cid:durableId="514004542">
    <w:abstractNumId w:val="32"/>
  </w:num>
  <w:num w:numId="22" w16cid:durableId="265890033">
    <w:abstractNumId w:val="26"/>
  </w:num>
  <w:num w:numId="23" w16cid:durableId="1147208062">
    <w:abstractNumId w:val="11"/>
  </w:num>
  <w:num w:numId="24" w16cid:durableId="2119980259">
    <w:abstractNumId w:val="10"/>
  </w:num>
  <w:num w:numId="25" w16cid:durableId="306937475">
    <w:abstractNumId w:val="19"/>
  </w:num>
  <w:num w:numId="26" w16cid:durableId="2018261862">
    <w:abstractNumId w:val="3"/>
  </w:num>
  <w:num w:numId="27" w16cid:durableId="1599482128">
    <w:abstractNumId w:val="18"/>
  </w:num>
  <w:num w:numId="28" w16cid:durableId="1988392567">
    <w:abstractNumId w:val="4"/>
  </w:num>
  <w:num w:numId="29" w16cid:durableId="37584389">
    <w:abstractNumId w:val="17"/>
  </w:num>
  <w:num w:numId="30" w16cid:durableId="43726280">
    <w:abstractNumId w:val="27"/>
  </w:num>
  <w:num w:numId="31" w16cid:durableId="22941962">
    <w:abstractNumId w:val="9"/>
  </w:num>
  <w:num w:numId="32" w16cid:durableId="392196415">
    <w:abstractNumId w:val="8"/>
  </w:num>
  <w:num w:numId="33" w16cid:durableId="802432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10"/>
    <w:rsid w:val="00010A4B"/>
    <w:rsid w:val="0004728F"/>
    <w:rsid w:val="00087013"/>
    <w:rsid w:val="000A0D6A"/>
    <w:rsid w:val="000D5C84"/>
    <w:rsid w:val="000D71B0"/>
    <w:rsid w:val="000F4811"/>
    <w:rsid w:val="00100F46"/>
    <w:rsid w:val="00112A08"/>
    <w:rsid w:val="001716E3"/>
    <w:rsid w:val="00176693"/>
    <w:rsid w:val="00190EC8"/>
    <w:rsid w:val="001A3824"/>
    <w:rsid w:val="001C5F3C"/>
    <w:rsid w:val="001D7B9C"/>
    <w:rsid w:val="002072A9"/>
    <w:rsid w:val="002624A7"/>
    <w:rsid w:val="0028253E"/>
    <w:rsid w:val="002A1DF8"/>
    <w:rsid w:val="002D228B"/>
    <w:rsid w:val="0030426B"/>
    <w:rsid w:val="00305AF1"/>
    <w:rsid w:val="003449BA"/>
    <w:rsid w:val="00377744"/>
    <w:rsid w:val="00381D19"/>
    <w:rsid w:val="003B3DCD"/>
    <w:rsid w:val="003C36B8"/>
    <w:rsid w:val="003C70DD"/>
    <w:rsid w:val="003F4548"/>
    <w:rsid w:val="00452040"/>
    <w:rsid w:val="004B3843"/>
    <w:rsid w:val="00571F3D"/>
    <w:rsid w:val="005D0C55"/>
    <w:rsid w:val="005D37B7"/>
    <w:rsid w:val="00630D21"/>
    <w:rsid w:val="006412D2"/>
    <w:rsid w:val="00642F04"/>
    <w:rsid w:val="006A5544"/>
    <w:rsid w:val="006C1675"/>
    <w:rsid w:val="00704653"/>
    <w:rsid w:val="00705EFC"/>
    <w:rsid w:val="00705FF7"/>
    <w:rsid w:val="00747069"/>
    <w:rsid w:val="00783044"/>
    <w:rsid w:val="007C0927"/>
    <w:rsid w:val="007C4D59"/>
    <w:rsid w:val="007F1795"/>
    <w:rsid w:val="00830494"/>
    <w:rsid w:val="00840CAA"/>
    <w:rsid w:val="00857DA4"/>
    <w:rsid w:val="00924922"/>
    <w:rsid w:val="009319CA"/>
    <w:rsid w:val="00974DA5"/>
    <w:rsid w:val="0099293A"/>
    <w:rsid w:val="009B55A5"/>
    <w:rsid w:val="009C58F7"/>
    <w:rsid w:val="009D34C5"/>
    <w:rsid w:val="009E42FE"/>
    <w:rsid w:val="009F0B36"/>
    <w:rsid w:val="00A40430"/>
    <w:rsid w:val="00AC26B7"/>
    <w:rsid w:val="00B050C6"/>
    <w:rsid w:val="00B14E08"/>
    <w:rsid w:val="00B308DA"/>
    <w:rsid w:val="00B35D01"/>
    <w:rsid w:val="00B762A4"/>
    <w:rsid w:val="00B90B05"/>
    <w:rsid w:val="00BA0B01"/>
    <w:rsid w:val="00BB79F3"/>
    <w:rsid w:val="00C44005"/>
    <w:rsid w:val="00C70A40"/>
    <w:rsid w:val="00CB7C03"/>
    <w:rsid w:val="00CC67EE"/>
    <w:rsid w:val="00CF203A"/>
    <w:rsid w:val="00D057FF"/>
    <w:rsid w:val="00D25C1E"/>
    <w:rsid w:val="00D318EF"/>
    <w:rsid w:val="00D80ADB"/>
    <w:rsid w:val="00D8563A"/>
    <w:rsid w:val="00D9024E"/>
    <w:rsid w:val="00D909B3"/>
    <w:rsid w:val="00DC2F40"/>
    <w:rsid w:val="00E0508B"/>
    <w:rsid w:val="00E14BC7"/>
    <w:rsid w:val="00E30FB7"/>
    <w:rsid w:val="00E47910"/>
    <w:rsid w:val="00E675BA"/>
    <w:rsid w:val="00E71F80"/>
    <w:rsid w:val="00EF4610"/>
    <w:rsid w:val="00F073B3"/>
    <w:rsid w:val="00F53A2B"/>
    <w:rsid w:val="00F57B34"/>
    <w:rsid w:val="00F82301"/>
    <w:rsid w:val="00F93E32"/>
    <w:rsid w:val="00FE45FD"/>
    <w:rsid w:val="00FF31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1BAA4F"/>
  <w15:docId w15:val="{371FD16E-43A1-4E9E-A598-8FA04E53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044"/>
    <w:pPr>
      <w:spacing w:after="0" w:line="240" w:lineRule="auto"/>
    </w:pPr>
    <w:rPr>
      <w:sz w:val="20"/>
    </w:rPr>
  </w:style>
  <w:style w:type="paragraph" w:styleId="Heading1">
    <w:name w:val="heading 1"/>
    <w:aliases w:val="fjb1,1"/>
    <w:basedOn w:val="Normal"/>
    <w:next w:val="Normal"/>
    <w:link w:val="Heading1Char"/>
    <w:rsid w:val="00FE45FD"/>
    <w:pPr>
      <w:keepNext/>
      <w:numPr>
        <w:numId w:val="1"/>
      </w:numPr>
      <w:pBdr>
        <w:bottom w:val="single" w:sz="24" w:space="6" w:color="C0C0C0"/>
      </w:pBdr>
      <w:spacing w:before="480" w:after="240"/>
      <w:jc w:val="both"/>
      <w:outlineLvl w:val="0"/>
    </w:pPr>
    <w:rPr>
      <w:rFonts w:ascii="Century Gothic" w:eastAsia="Times New Roman" w:hAnsi="Century Gothic" w:cs="Times New Roman"/>
      <w:b/>
      <w:sz w:val="28"/>
      <w:szCs w:val="20"/>
      <w:lang w:val="en-US"/>
    </w:rPr>
  </w:style>
  <w:style w:type="paragraph" w:styleId="Heading2">
    <w:name w:val="heading 2"/>
    <w:aliases w:val="H2"/>
    <w:basedOn w:val="Normal"/>
    <w:next w:val="Normal"/>
    <w:link w:val="Heading2Char"/>
    <w:rsid w:val="00FE45FD"/>
    <w:pPr>
      <w:keepNext/>
      <w:numPr>
        <w:ilvl w:val="1"/>
        <w:numId w:val="1"/>
      </w:numPr>
      <w:shd w:val="pct5" w:color="auto" w:fill="auto"/>
      <w:spacing w:before="480" w:after="240"/>
      <w:jc w:val="both"/>
      <w:outlineLvl w:val="1"/>
    </w:pPr>
    <w:rPr>
      <w:rFonts w:ascii="Century Gothic" w:eastAsia="Times New Roman" w:hAnsi="Century Gothic" w:cs="Times New Roman"/>
      <w:b/>
      <w:szCs w:val="20"/>
    </w:rPr>
  </w:style>
  <w:style w:type="paragraph" w:styleId="Heading3">
    <w:name w:val="heading 3"/>
    <w:aliases w:val="H3,y,3,summit"/>
    <w:basedOn w:val="Normal"/>
    <w:next w:val="Normal"/>
    <w:link w:val="Heading3Char"/>
    <w:rsid w:val="00FE45FD"/>
    <w:pPr>
      <w:keepNext/>
      <w:numPr>
        <w:ilvl w:val="2"/>
        <w:numId w:val="1"/>
      </w:numPr>
      <w:spacing w:before="240" w:after="60"/>
      <w:jc w:val="both"/>
      <w:outlineLvl w:val="2"/>
    </w:pPr>
    <w:rPr>
      <w:rFonts w:ascii="Century Gothic" w:eastAsia="Times New Roman" w:hAnsi="Century Gothic" w:cs="Times New Roman"/>
      <w:b/>
      <w:sz w:val="24"/>
      <w:szCs w:val="20"/>
      <w:lang w:val="en-US"/>
    </w:rPr>
  </w:style>
  <w:style w:type="paragraph" w:styleId="Heading4">
    <w:name w:val="heading 4"/>
    <w:basedOn w:val="Normal"/>
    <w:next w:val="Normal"/>
    <w:link w:val="Heading4Char"/>
    <w:rsid w:val="00FE45FD"/>
    <w:pPr>
      <w:keepNext/>
      <w:numPr>
        <w:ilvl w:val="3"/>
        <w:numId w:val="1"/>
      </w:numPr>
      <w:spacing w:before="240" w:after="60"/>
      <w:jc w:val="both"/>
      <w:outlineLvl w:val="3"/>
    </w:pPr>
    <w:rPr>
      <w:rFonts w:ascii="Century Gothic" w:eastAsia="Times New Roman" w:hAnsi="Century Gothic" w:cs="Times New Roman"/>
      <w:b/>
      <w:sz w:val="24"/>
      <w:szCs w:val="20"/>
      <w:lang w:val="en-US"/>
    </w:rPr>
  </w:style>
  <w:style w:type="paragraph" w:styleId="Heading5">
    <w:name w:val="heading 5"/>
    <w:basedOn w:val="Normal"/>
    <w:next w:val="Normal"/>
    <w:link w:val="Heading5Char"/>
    <w:rsid w:val="00FE45FD"/>
    <w:pPr>
      <w:numPr>
        <w:ilvl w:val="4"/>
        <w:numId w:val="1"/>
      </w:numPr>
      <w:spacing w:before="240" w:after="60"/>
      <w:jc w:val="both"/>
      <w:outlineLvl w:val="4"/>
    </w:pPr>
    <w:rPr>
      <w:rFonts w:ascii="Century Gothic" w:eastAsia="Times New Roman" w:hAnsi="Century Gothic" w:cs="Times New Roman"/>
      <w:szCs w:val="20"/>
      <w:lang w:val="en-US"/>
    </w:rPr>
  </w:style>
  <w:style w:type="paragraph" w:styleId="Heading6">
    <w:name w:val="heading 6"/>
    <w:basedOn w:val="Normal"/>
    <w:next w:val="Normal"/>
    <w:link w:val="Heading6Char"/>
    <w:rsid w:val="00FE45FD"/>
    <w:pPr>
      <w:numPr>
        <w:ilvl w:val="5"/>
        <w:numId w:val="1"/>
      </w:numPr>
      <w:spacing w:before="240" w:after="60"/>
      <w:jc w:val="both"/>
      <w:outlineLvl w:val="5"/>
    </w:pPr>
    <w:rPr>
      <w:rFonts w:ascii="Times New Roman" w:eastAsia="Times New Roman" w:hAnsi="Times New Roman" w:cs="Times New Roman"/>
      <w:i/>
      <w:szCs w:val="20"/>
      <w:lang w:val="en-US"/>
    </w:rPr>
  </w:style>
  <w:style w:type="paragraph" w:styleId="Heading7">
    <w:name w:val="heading 7"/>
    <w:basedOn w:val="Normal"/>
    <w:next w:val="Normal"/>
    <w:link w:val="Heading7Char"/>
    <w:rsid w:val="00FE45FD"/>
    <w:pPr>
      <w:numPr>
        <w:ilvl w:val="6"/>
        <w:numId w:val="1"/>
      </w:numPr>
      <w:spacing w:before="240" w:after="60"/>
      <w:jc w:val="both"/>
      <w:outlineLvl w:val="6"/>
    </w:pPr>
    <w:rPr>
      <w:rFonts w:ascii="Century Gothic" w:eastAsia="Times New Roman" w:hAnsi="Century Gothic" w:cs="Times New Roman"/>
      <w:szCs w:val="20"/>
      <w:lang w:val="en-US"/>
    </w:rPr>
  </w:style>
  <w:style w:type="paragraph" w:styleId="Heading8">
    <w:name w:val="heading 8"/>
    <w:basedOn w:val="Normal"/>
    <w:next w:val="Normal"/>
    <w:link w:val="Heading8Char"/>
    <w:rsid w:val="00FE45FD"/>
    <w:pPr>
      <w:numPr>
        <w:ilvl w:val="7"/>
        <w:numId w:val="1"/>
      </w:numPr>
      <w:spacing w:before="240" w:after="60"/>
      <w:jc w:val="both"/>
      <w:outlineLvl w:val="7"/>
    </w:pPr>
    <w:rPr>
      <w:rFonts w:ascii="Century Gothic" w:eastAsia="Times New Roman" w:hAnsi="Century Gothic" w:cs="Times New Roman"/>
      <w:i/>
      <w:szCs w:val="20"/>
      <w:lang w:val="en-US"/>
    </w:rPr>
  </w:style>
  <w:style w:type="paragraph" w:styleId="Heading9">
    <w:name w:val="heading 9"/>
    <w:basedOn w:val="Normal"/>
    <w:next w:val="Normal"/>
    <w:link w:val="Heading9Char"/>
    <w:rsid w:val="00FE45FD"/>
    <w:pPr>
      <w:numPr>
        <w:ilvl w:val="8"/>
        <w:numId w:val="1"/>
      </w:numPr>
      <w:spacing w:before="240" w:after="60"/>
      <w:jc w:val="both"/>
      <w:outlineLvl w:val="8"/>
    </w:pPr>
    <w:rPr>
      <w:rFonts w:ascii="Century Gothic" w:eastAsia="Times New Roman" w:hAnsi="Century Gothic" w:cs="Times New Roman"/>
      <w:b/>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9CA"/>
    <w:pPr>
      <w:tabs>
        <w:tab w:val="center" w:pos="4513"/>
        <w:tab w:val="right" w:pos="9026"/>
      </w:tabs>
    </w:pPr>
  </w:style>
  <w:style w:type="character" w:customStyle="1" w:styleId="HeaderChar">
    <w:name w:val="Header Char"/>
    <w:basedOn w:val="DefaultParagraphFont"/>
    <w:link w:val="Header"/>
    <w:uiPriority w:val="99"/>
    <w:rsid w:val="009319CA"/>
  </w:style>
  <w:style w:type="paragraph" w:styleId="Footer">
    <w:name w:val="footer"/>
    <w:basedOn w:val="Normal"/>
    <w:link w:val="FooterChar"/>
    <w:uiPriority w:val="99"/>
    <w:unhideWhenUsed/>
    <w:rsid w:val="009319CA"/>
    <w:pPr>
      <w:tabs>
        <w:tab w:val="center" w:pos="4513"/>
        <w:tab w:val="right" w:pos="9026"/>
      </w:tabs>
    </w:pPr>
  </w:style>
  <w:style w:type="character" w:customStyle="1" w:styleId="FooterChar">
    <w:name w:val="Footer Char"/>
    <w:basedOn w:val="DefaultParagraphFont"/>
    <w:link w:val="Footer"/>
    <w:uiPriority w:val="99"/>
    <w:rsid w:val="009319CA"/>
  </w:style>
  <w:style w:type="paragraph" w:styleId="BalloonText">
    <w:name w:val="Balloon Text"/>
    <w:basedOn w:val="Normal"/>
    <w:link w:val="BalloonTextChar"/>
    <w:uiPriority w:val="99"/>
    <w:semiHidden/>
    <w:unhideWhenUsed/>
    <w:rsid w:val="009319CA"/>
    <w:rPr>
      <w:rFonts w:ascii="Tahoma" w:hAnsi="Tahoma" w:cs="Tahoma"/>
      <w:sz w:val="16"/>
      <w:szCs w:val="16"/>
    </w:rPr>
  </w:style>
  <w:style w:type="character" w:customStyle="1" w:styleId="BalloonTextChar">
    <w:name w:val="Balloon Text Char"/>
    <w:basedOn w:val="DefaultParagraphFont"/>
    <w:link w:val="BalloonText"/>
    <w:uiPriority w:val="99"/>
    <w:semiHidden/>
    <w:rsid w:val="009319CA"/>
    <w:rPr>
      <w:rFonts w:ascii="Tahoma" w:hAnsi="Tahoma" w:cs="Tahoma"/>
      <w:sz w:val="16"/>
      <w:szCs w:val="16"/>
    </w:rPr>
  </w:style>
  <w:style w:type="character" w:customStyle="1" w:styleId="Heading1Char">
    <w:name w:val="Heading 1 Char"/>
    <w:aliases w:val="fjb1 Char,1 Char"/>
    <w:basedOn w:val="DefaultParagraphFont"/>
    <w:link w:val="Heading1"/>
    <w:rsid w:val="00FE45FD"/>
    <w:rPr>
      <w:rFonts w:ascii="Century Gothic" w:eastAsia="Times New Roman" w:hAnsi="Century Gothic" w:cs="Times New Roman"/>
      <w:b/>
      <w:sz w:val="28"/>
      <w:szCs w:val="20"/>
      <w:lang w:val="en-US"/>
    </w:rPr>
  </w:style>
  <w:style w:type="character" w:customStyle="1" w:styleId="Heading2Char">
    <w:name w:val="Heading 2 Char"/>
    <w:aliases w:val="H2 Char"/>
    <w:basedOn w:val="DefaultParagraphFont"/>
    <w:link w:val="Heading2"/>
    <w:rsid w:val="00FE45FD"/>
    <w:rPr>
      <w:rFonts w:ascii="Century Gothic" w:eastAsia="Times New Roman" w:hAnsi="Century Gothic" w:cs="Times New Roman"/>
      <w:b/>
      <w:szCs w:val="20"/>
      <w:shd w:val="pct5" w:color="auto" w:fill="auto"/>
    </w:rPr>
  </w:style>
  <w:style w:type="character" w:customStyle="1" w:styleId="Heading3Char">
    <w:name w:val="Heading 3 Char"/>
    <w:aliases w:val="H3 Char,y Char,3 Char,summit Char"/>
    <w:basedOn w:val="DefaultParagraphFont"/>
    <w:link w:val="Heading3"/>
    <w:rsid w:val="00FE45FD"/>
    <w:rPr>
      <w:rFonts w:ascii="Century Gothic" w:eastAsia="Times New Roman" w:hAnsi="Century Gothic" w:cs="Times New Roman"/>
      <w:b/>
      <w:sz w:val="24"/>
      <w:szCs w:val="20"/>
      <w:lang w:val="en-US"/>
    </w:rPr>
  </w:style>
  <w:style w:type="character" w:customStyle="1" w:styleId="Heading4Char">
    <w:name w:val="Heading 4 Char"/>
    <w:basedOn w:val="DefaultParagraphFont"/>
    <w:link w:val="Heading4"/>
    <w:rsid w:val="00FE45FD"/>
    <w:rPr>
      <w:rFonts w:ascii="Century Gothic" w:eastAsia="Times New Roman" w:hAnsi="Century Gothic" w:cs="Times New Roman"/>
      <w:b/>
      <w:sz w:val="24"/>
      <w:szCs w:val="20"/>
      <w:lang w:val="en-US"/>
    </w:rPr>
  </w:style>
  <w:style w:type="character" w:customStyle="1" w:styleId="Heading5Char">
    <w:name w:val="Heading 5 Char"/>
    <w:basedOn w:val="DefaultParagraphFont"/>
    <w:link w:val="Heading5"/>
    <w:rsid w:val="00FE45FD"/>
    <w:rPr>
      <w:rFonts w:ascii="Century Gothic" w:eastAsia="Times New Roman" w:hAnsi="Century Gothic" w:cs="Times New Roman"/>
      <w:sz w:val="20"/>
      <w:szCs w:val="20"/>
      <w:lang w:val="en-US"/>
    </w:rPr>
  </w:style>
  <w:style w:type="character" w:customStyle="1" w:styleId="Heading6Char">
    <w:name w:val="Heading 6 Char"/>
    <w:basedOn w:val="DefaultParagraphFont"/>
    <w:link w:val="Heading6"/>
    <w:rsid w:val="00FE45FD"/>
    <w:rPr>
      <w:rFonts w:ascii="Times New Roman" w:eastAsia="Times New Roman" w:hAnsi="Times New Roman" w:cs="Times New Roman"/>
      <w:i/>
      <w:sz w:val="20"/>
      <w:szCs w:val="20"/>
      <w:lang w:val="en-US"/>
    </w:rPr>
  </w:style>
  <w:style w:type="character" w:customStyle="1" w:styleId="Heading7Char">
    <w:name w:val="Heading 7 Char"/>
    <w:basedOn w:val="DefaultParagraphFont"/>
    <w:link w:val="Heading7"/>
    <w:rsid w:val="00FE45FD"/>
    <w:rPr>
      <w:rFonts w:ascii="Century Gothic" w:eastAsia="Times New Roman" w:hAnsi="Century Gothic" w:cs="Times New Roman"/>
      <w:sz w:val="20"/>
      <w:szCs w:val="20"/>
      <w:lang w:val="en-US"/>
    </w:rPr>
  </w:style>
  <w:style w:type="character" w:customStyle="1" w:styleId="Heading8Char">
    <w:name w:val="Heading 8 Char"/>
    <w:basedOn w:val="DefaultParagraphFont"/>
    <w:link w:val="Heading8"/>
    <w:rsid w:val="00FE45FD"/>
    <w:rPr>
      <w:rFonts w:ascii="Century Gothic" w:eastAsia="Times New Roman" w:hAnsi="Century Gothic" w:cs="Times New Roman"/>
      <w:i/>
      <w:sz w:val="20"/>
      <w:szCs w:val="20"/>
      <w:lang w:val="en-US"/>
    </w:rPr>
  </w:style>
  <w:style w:type="character" w:customStyle="1" w:styleId="Heading9Char">
    <w:name w:val="Heading 9 Char"/>
    <w:basedOn w:val="DefaultParagraphFont"/>
    <w:link w:val="Heading9"/>
    <w:rsid w:val="00FE45FD"/>
    <w:rPr>
      <w:rFonts w:ascii="Century Gothic" w:eastAsia="Times New Roman" w:hAnsi="Century Gothic" w:cs="Times New Roman"/>
      <w:b/>
      <w:i/>
      <w:sz w:val="18"/>
      <w:szCs w:val="20"/>
      <w:lang w:val="en-US"/>
    </w:rPr>
  </w:style>
  <w:style w:type="paragraph" w:styleId="Title">
    <w:name w:val="Title"/>
    <w:basedOn w:val="Normal"/>
    <w:next w:val="Normal"/>
    <w:link w:val="TitleChar"/>
    <w:uiPriority w:val="10"/>
    <w:rsid w:val="00FE45FD"/>
    <w:pPr>
      <w:pBdr>
        <w:bottom w:val="single" w:sz="8" w:space="4" w:color="291F51" w:themeColor="accent1"/>
      </w:pBdr>
      <w:spacing w:after="300"/>
      <w:contextualSpacing/>
    </w:pPr>
    <w:rPr>
      <w:rFonts w:ascii="Century Gothic" w:eastAsiaTheme="majorEastAsia" w:hAnsi="Century Gothic" w:cstheme="majorBidi"/>
      <w:b/>
      <w:color w:val="00B0F0"/>
      <w:spacing w:val="5"/>
      <w:kern w:val="28"/>
      <w:sz w:val="32"/>
      <w:szCs w:val="52"/>
    </w:rPr>
  </w:style>
  <w:style w:type="character" w:customStyle="1" w:styleId="TitleChar">
    <w:name w:val="Title Char"/>
    <w:basedOn w:val="DefaultParagraphFont"/>
    <w:link w:val="Title"/>
    <w:uiPriority w:val="10"/>
    <w:rsid w:val="00FE45FD"/>
    <w:rPr>
      <w:rFonts w:ascii="Century Gothic" w:eastAsiaTheme="majorEastAsia" w:hAnsi="Century Gothic" w:cstheme="majorBidi"/>
      <w:b/>
      <w:color w:val="00B0F0"/>
      <w:spacing w:val="5"/>
      <w:kern w:val="28"/>
      <w:sz w:val="32"/>
      <w:szCs w:val="52"/>
    </w:rPr>
  </w:style>
  <w:style w:type="character" w:styleId="SubtleEmphasis">
    <w:name w:val="Subtle Emphasis"/>
    <w:basedOn w:val="DefaultParagraphFont"/>
    <w:uiPriority w:val="19"/>
    <w:rsid w:val="00FE45FD"/>
    <w:rPr>
      <w:i/>
      <w:iCs/>
      <w:color w:val="808080" w:themeColor="text1" w:themeTint="7F"/>
    </w:rPr>
  </w:style>
  <w:style w:type="paragraph" w:styleId="ListParagraph">
    <w:name w:val="List Paragraph"/>
    <w:basedOn w:val="Normal"/>
    <w:uiPriority w:val="34"/>
    <w:qFormat/>
    <w:rsid w:val="00FE45FD"/>
    <w:pPr>
      <w:ind w:left="720"/>
      <w:contextualSpacing/>
    </w:pPr>
    <w:rPr>
      <w:rFonts w:ascii="Century Gothic" w:eastAsia="Times New Roman" w:hAnsi="Century Gothic" w:cs="Times New Roman"/>
      <w:szCs w:val="24"/>
    </w:rPr>
  </w:style>
  <w:style w:type="table" w:styleId="LightGrid-Accent5">
    <w:name w:val="Light Grid Accent 5"/>
    <w:basedOn w:val="TableNormal"/>
    <w:uiPriority w:val="62"/>
    <w:rsid w:val="00FE45FD"/>
    <w:pPr>
      <w:spacing w:after="0" w:line="240" w:lineRule="auto"/>
    </w:pPr>
    <w:rPr>
      <w:lang w:eastAsia="en-GB"/>
    </w:rPr>
    <w:tblPr>
      <w:tblStyleRowBandSize w:val="1"/>
      <w:tblStyleColBandSize w:val="1"/>
      <w:tblBorders>
        <w:top w:val="single" w:sz="8" w:space="0" w:color="CD6084" w:themeColor="accent5"/>
        <w:left w:val="single" w:sz="8" w:space="0" w:color="CD6084" w:themeColor="accent5"/>
        <w:bottom w:val="single" w:sz="8" w:space="0" w:color="CD6084" w:themeColor="accent5"/>
        <w:right w:val="single" w:sz="8" w:space="0" w:color="CD6084" w:themeColor="accent5"/>
        <w:insideH w:val="single" w:sz="8" w:space="0" w:color="CD6084" w:themeColor="accent5"/>
        <w:insideV w:val="single" w:sz="8" w:space="0" w:color="CD60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6084" w:themeColor="accent5"/>
          <w:left w:val="single" w:sz="8" w:space="0" w:color="CD6084" w:themeColor="accent5"/>
          <w:bottom w:val="single" w:sz="18" w:space="0" w:color="CD6084" w:themeColor="accent5"/>
          <w:right w:val="single" w:sz="8" w:space="0" w:color="CD6084" w:themeColor="accent5"/>
          <w:insideH w:val="nil"/>
          <w:insideV w:val="single" w:sz="8" w:space="0" w:color="CD60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6084" w:themeColor="accent5"/>
          <w:left w:val="single" w:sz="8" w:space="0" w:color="CD6084" w:themeColor="accent5"/>
          <w:bottom w:val="single" w:sz="8" w:space="0" w:color="CD6084" w:themeColor="accent5"/>
          <w:right w:val="single" w:sz="8" w:space="0" w:color="CD6084" w:themeColor="accent5"/>
          <w:insideH w:val="nil"/>
          <w:insideV w:val="single" w:sz="8" w:space="0" w:color="CD60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6084" w:themeColor="accent5"/>
          <w:left w:val="single" w:sz="8" w:space="0" w:color="CD6084" w:themeColor="accent5"/>
          <w:bottom w:val="single" w:sz="8" w:space="0" w:color="CD6084" w:themeColor="accent5"/>
          <w:right w:val="single" w:sz="8" w:space="0" w:color="CD6084" w:themeColor="accent5"/>
        </w:tcBorders>
      </w:tcPr>
    </w:tblStylePr>
    <w:tblStylePr w:type="band1Vert">
      <w:tblPr/>
      <w:tcPr>
        <w:tcBorders>
          <w:top w:val="single" w:sz="8" w:space="0" w:color="CD6084" w:themeColor="accent5"/>
          <w:left w:val="single" w:sz="8" w:space="0" w:color="CD6084" w:themeColor="accent5"/>
          <w:bottom w:val="single" w:sz="8" w:space="0" w:color="CD6084" w:themeColor="accent5"/>
          <w:right w:val="single" w:sz="8" w:space="0" w:color="CD6084" w:themeColor="accent5"/>
        </w:tcBorders>
        <w:shd w:val="clear" w:color="auto" w:fill="F2D7E0" w:themeFill="accent5" w:themeFillTint="3F"/>
      </w:tcPr>
    </w:tblStylePr>
    <w:tblStylePr w:type="band1Horz">
      <w:tblPr/>
      <w:tcPr>
        <w:tcBorders>
          <w:top w:val="single" w:sz="8" w:space="0" w:color="CD6084" w:themeColor="accent5"/>
          <w:left w:val="single" w:sz="8" w:space="0" w:color="CD6084" w:themeColor="accent5"/>
          <w:bottom w:val="single" w:sz="8" w:space="0" w:color="CD6084" w:themeColor="accent5"/>
          <w:right w:val="single" w:sz="8" w:space="0" w:color="CD6084" w:themeColor="accent5"/>
          <w:insideV w:val="single" w:sz="8" w:space="0" w:color="CD6084" w:themeColor="accent5"/>
        </w:tcBorders>
        <w:shd w:val="clear" w:color="auto" w:fill="F2D7E0" w:themeFill="accent5" w:themeFillTint="3F"/>
      </w:tcPr>
    </w:tblStylePr>
    <w:tblStylePr w:type="band2Horz">
      <w:tblPr/>
      <w:tcPr>
        <w:tcBorders>
          <w:top w:val="single" w:sz="8" w:space="0" w:color="CD6084" w:themeColor="accent5"/>
          <w:left w:val="single" w:sz="8" w:space="0" w:color="CD6084" w:themeColor="accent5"/>
          <w:bottom w:val="single" w:sz="8" w:space="0" w:color="CD6084" w:themeColor="accent5"/>
          <w:right w:val="single" w:sz="8" w:space="0" w:color="CD6084" w:themeColor="accent5"/>
          <w:insideV w:val="single" w:sz="8" w:space="0" w:color="CD6084" w:themeColor="accent5"/>
        </w:tcBorders>
      </w:tcPr>
    </w:tblStylePr>
  </w:style>
  <w:style w:type="paragraph" w:styleId="FootnoteText">
    <w:name w:val="footnote text"/>
    <w:basedOn w:val="Normal"/>
    <w:link w:val="FootnoteTextChar"/>
    <w:uiPriority w:val="99"/>
    <w:semiHidden/>
    <w:unhideWhenUsed/>
    <w:rsid w:val="00FE45FD"/>
    <w:pPr>
      <w:spacing w:beforeAutospacing="1" w:afterAutospacing="1"/>
    </w:pPr>
    <w:rPr>
      <w:rFonts w:eastAsia="Times New Roman" w:cs="Times New Roman"/>
      <w:szCs w:val="20"/>
      <w:lang w:eastAsia="en-GB"/>
    </w:rPr>
  </w:style>
  <w:style w:type="character" w:customStyle="1" w:styleId="FootnoteTextChar">
    <w:name w:val="Footnote Text Char"/>
    <w:basedOn w:val="DefaultParagraphFont"/>
    <w:link w:val="FootnoteText"/>
    <w:uiPriority w:val="99"/>
    <w:semiHidden/>
    <w:rsid w:val="00FE45FD"/>
    <w:rPr>
      <w:rFonts w:eastAsia="Times New Roman" w:cs="Times New Roman"/>
      <w:sz w:val="20"/>
      <w:szCs w:val="20"/>
      <w:lang w:eastAsia="en-GB"/>
    </w:rPr>
  </w:style>
  <w:style w:type="character" w:styleId="FootnoteReference">
    <w:name w:val="footnote reference"/>
    <w:basedOn w:val="DefaultParagraphFont"/>
    <w:uiPriority w:val="99"/>
    <w:semiHidden/>
    <w:unhideWhenUsed/>
    <w:rsid w:val="00FE45FD"/>
    <w:rPr>
      <w:vertAlign w:val="superscript"/>
    </w:rPr>
  </w:style>
  <w:style w:type="paragraph" w:customStyle="1" w:styleId="Heading">
    <w:name w:val="Heading"/>
    <w:basedOn w:val="Normal"/>
    <w:qFormat/>
    <w:rsid w:val="00783044"/>
    <w:rPr>
      <w:b/>
      <w:color w:val="50ABBF" w:themeColor="accent2"/>
      <w:sz w:val="40"/>
      <w:szCs w:val="40"/>
    </w:rPr>
  </w:style>
  <w:style w:type="paragraph" w:customStyle="1" w:styleId="Sub-heading1">
    <w:name w:val="Sub-heading 1"/>
    <w:link w:val="Sub-heading1Char"/>
    <w:qFormat/>
    <w:rsid w:val="00783044"/>
    <w:pPr>
      <w:numPr>
        <w:numId w:val="15"/>
      </w:numPr>
      <w:spacing w:after="120" w:line="240" w:lineRule="auto"/>
      <w:ind w:left="357" w:hanging="357"/>
    </w:pPr>
    <w:rPr>
      <w:rFonts w:ascii="Century Gothic" w:eastAsia="Times New Roman" w:hAnsi="Century Gothic" w:cs="Times New Roman"/>
      <w:b/>
      <w:color w:val="000000" w:themeColor="text1"/>
      <w:szCs w:val="20"/>
    </w:rPr>
  </w:style>
  <w:style w:type="character" w:customStyle="1" w:styleId="Sub-heading1Char">
    <w:name w:val="Sub-heading 1 Char"/>
    <w:basedOn w:val="DefaultParagraphFont"/>
    <w:link w:val="Sub-heading1"/>
    <w:rsid w:val="00783044"/>
    <w:rPr>
      <w:rFonts w:ascii="Century Gothic" w:eastAsia="Times New Roman" w:hAnsi="Century Gothic" w:cs="Times New Roman"/>
      <w:b/>
      <w:color w:val="000000" w:themeColor="text1"/>
      <w:szCs w:val="20"/>
    </w:rPr>
  </w:style>
  <w:style w:type="character" w:styleId="CommentReference">
    <w:name w:val="annotation reference"/>
    <w:basedOn w:val="DefaultParagraphFont"/>
    <w:uiPriority w:val="99"/>
    <w:semiHidden/>
    <w:unhideWhenUsed/>
    <w:rsid w:val="00783044"/>
    <w:rPr>
      <w:sz w:val="18"/>
      <w:szCs w:val="18"/>
    </w:rPr>
  </w:style>
  <w:style w:type="paragraph" w:styleId="CommentText">
    <w:name w:val="annotation text"/>
    <w:basedOn w:val="Normal"/>
    <w:link w:val="CommentTextChar"/>
    <w:uiPriority w:val="99"/>
    <w:unhideWhenUsed/>
    <w:rsid w:val="00783044"/>
    <w:rPr>
      <w:sz w:val="24"/>
      <w:szCs w:val="24"/>
    </w:rPr>
  </w:style>
  <w:style w:type="character" w:customStyle="1" w:styleId="CommentTextChar">
    <w:name w:val="Comment Text Char"/>
    <w:basedOn w:val="DefaultParagraphFont"/>
    <w:link w:val="CommentText"/>
    <w:uiPriority w:val="99"/>
    <w:rsid w:val="00783044"/>
    <w:rPr>
      <w:sz w:val="24"/>
      <w:szCs w:val="24"/>
    </w:rPr>
  </w:style>
  <w:style w:type="paragraph" w:styleId="CommentSubject">
    <w:name w:val="annotation subject"/>
    <w:basedOn w:val="CommentText"/>
    <w:next w:val="CommentText"/>
    <w:link w:val="CommentSubjectChar"/>
    <w:uiPriority w:val="99"/>
    <w:semiHidden/>
    <w:unhideWhenUsed/>
    <w:rsid w:val="00783044"/>
    <w:rPr>
      <w:b/>
      <w:bCs/>
      <w:sz w:val="20"/>
      <w:szCs w:val="20"/>
    </w:rPr>
  </w:style>
  <w:style w:type="character" w:customStyle="1" w:styleId="CommentSubjectChar">
    <w:name w:val="Comment Subject Char"/>
    <w:basedOn w:val="CommentTextChar"/>
    <w:link w:val="CommentSubject"/>
    <w:uiPriority w:val="99"/>
    <w:semiHidden/>
    <w:rsid w:val="00783044"/>
    <w:rPr>
      <w:b/>
      <w:bCs/>
      <w:sz w:val="20"/>
      <w:szCs w:val="20"/>
    </w:rPr>
  </w:style>
  <w:style w:type="table" w:styleId="TableGrid">
    <w:name w:val="Table Grid"/>
    <w:basedOn w:val="TableNormal"/>
    <w:uiPriority w:val="59"/>
    <w:rsid w:val="00783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63A"/>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9E42FE"/>
    <w:pPr>
      <w:spacing w:after="0" w:line="240" w:lineRule="auto"/>
    </w:pPr>
    <w:rPr>
      <w:sz w:val="20"/>
    </w:rPr>
  </w:style>
  <w:style w:type="paragraph" w:customStyle="1" w:styleId="Subhead3">
    <w:name w:val="Subhead3"/>
    <w:basedOn w:val="Normal"/>
    <w:link w:val="Subhead3Char"/>
    <w:qFormat/>
    <w:rsid w:val="00305AF1"/>
    <w:pPr>
      <w:tabs>
        <w:tab w:val="left" w:pos="-720"/>
      </w:tabs>
      <w:suppressAutoHyphens/>
    </w:pPr>
    <w:rPr>
      <w:rFonts w:ascii="Calibri" w:eastAsia="Times New Roman" w:hAnsi="Calibri" w:cs="Times New Roman"/>
      <w:b/>
      <w:spacing w:val="-4"/>
      <w:sz w:val="24"/>
      <w:szCs w:val="20"/>
      <w:lang w:val="x-none" w:eastAsia="ar-SA"/>
    </w:rPr>
  </w:style>
  <w:style w:type="character" w:customStyle="1" w:styleId="Subhead3Char">
    <w:name w:val="Subhead3 Char"/>
    <w:link w:val="Subhead3"/>
    <w:rsid w:val="00305AF1"/>
    <w:rPr>
      <w:rFonts w:ascii="Calibri" w:eastAsia="Times New Roman" w:hAnsi="Calibri" w:cs="Times New Roman"/>
      <w:b/>
      <w:spacing w:val="-4"/>
      <w:sz w:val="24"/>
      <w:szCs w:val="20"/>
      <w:lang w:val="x-none" w:eastAsia="ar-SA"/>
    </w:rPr>
  </w:style>
  <w:style w:type="paragraph" w:styleId="NormalWeb">
    <w:name w:val="Normal (Web)"/>
    <w:basedOn w:val="Normal"/>
    <w:uiPriority w:val="99"/>
    <w:semiHidden/>
    <w:unhideWhenUsed/>
    <w:rsid w:val="003B3DCD"/>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8FBBD933F94D5DBACB4D2EA04D297E"/>
        <w:category>
          <w:name w:val="General"/>
          <w:gallery w:val="placeholder"/>
        </w:category>
        <w:types>
          <w:type w:val="bbPlcHdr"/>
        </w:types>
        <w:behaviors>
          <w:behavior w:val="content"/>
        </w:behaviors>
        <w:guid w:val="{1FA4BAA5-E083-4538-B93D-A20C4A74C507}"/>
      </w:docPartPr>
      <w:docPartBody>
        <w:p w:rsidR="00B460DE" w:rsidRDefault="00D27C64" w:rsidP="00D27C64">
          <w:pPr>
            <w:pStyle w:val="8C8FBBD933F94D5DBACB4D2EA04D297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Bold">
    <w:altName w:val="Cambr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C64"/>
    <w:rsid w:val="00176693"/>
    <w:rsid w:val="001D7B9C"/>
    <w:rsid w:val="004C4641"/>
    <w:rsid w:val="00653DD6"/>
    <w:rsid w:val="00703BB6"/>
    <w:rsid w:val="009A041E"/>
    <w:rsid w:val="00B460DE"/>
    <w:rsid w:val="00D27C64"/>
    <w:rsid w:val="00D43CB9"/>
    <w:rsid w:val="00F01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8FBBD933F94D5DBACB4D2EA04D297E">
    <w:name w:val="8C8FBBD933F94D5DBACB4D2EA04D297E"/>
    <w:rsid w:val="00D27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998CB-12F6-444F-9B6B-43B7CC94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1163</Words>
  <Characters>6630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dc:creator>
  <cp:keywords/>
  <dc:description/>
  <cp:lastModifiedBy>Laura Cortes</cp:lastModifiedBy>
  <cp:revision>2</cp:revision>
  <cp:lastPrinted>2017-03-31T10:57:00Z</cp:lastPrinted>
  <dcterms:created xsi:type="dcterms:W3CDTF">2024-05-20T11:05:00Z</dcterms:created>
  <dcterms:modified xsi:type="dcterms:W3CDTF">2024-05-20T11:05:00Z</dcterms:modified>
</cp:coreProperties>
</file>